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5a01" w14:textId="9c35a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2022 жылғы 27 желтоқсандағы "2023 – 2025 жылдарға арналған Шарбақты ауданының ауылдық округтерінің бюджеті туралы" № 138/39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2023 жылғы 28 сәуірдегі № 11/3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Шарбақты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2022 жылғы 27 желтоқсандағы "2023 - 2025 жылдарға арналған Шарбақты ауданының ауылдық округтерінің бюджеті туралы" № 138/39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176143 болып тіркелген) келесі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2023 - 2025 жылдарға арналған Жылы-Бұлақ ауылдық округінің бюджеті тиісінше 7, 8 және 9-қосымшаларға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146090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139339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201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2023 – 2025 жылдарға арналған Сосновка ауылдық округінің бюджеті тиісінше 13, 14 және 15-қосымшаларға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67858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57062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70760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2902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2023 – 2025 жылдарға арналған Шалдай ауылдық округінің бюджеті тиісінше 16, 17 және 18-қосымшаларға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56695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48019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56696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2023 – 2025 жылдарға арналған Шарбақты ауылдық округінің бюджеті тиісінше 19, 20 және 21-қосымшаларға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256163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171162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258687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2524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11/3 шешіміне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Александровка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11/3 шешіміне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Жылы-Бұлақ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 № 138/39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Сосновка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сәуірдегі № 11/3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 № 138/39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Шалдай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сәуірдегі № 11/3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 № 138/39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Шарбақты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