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81be" w14:textId="12b8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Ольгинка ауылының аумағында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Павлодар аудандық мәслихатының 2023 жылғы 19 қазандағы № 8/90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Павлодар ауданы Ольгинка ауылының аумағында жергілікті қоғамдастықтың бөлек жиындарын өткізудің қағидалары және жергілікті қоғамдастық жиынына қатысу үшін ауыл тұрғындары өкілдерінің сандық құрамы бекітілсін.</w:t>
      </w:r>
    </w:p>
    <w:bookmarkEnd w:id="1"/>
    <w:bookmarkStart w:name="z3" w:id="2"/>
    <w:p>
      <w:pPr>
        <w:spacing w:after="0"/>
        <w:ind w:left="0"/>
        <w:jc w:val="both"/>
      </w:pPr>
      <w:r>
        <w:rPr>
          <w:rFonts w:ascii="Times New Roman"/>
          <w:b w:val="false"/>
          <w:i w:val="false"/>
          <w:color w:val="000000"/>
          <w:sz w:val="28"/>
        </w:rPr>
        <w:t xml:space="preserve">
      2. Павлодар аудандық мәслихатының 2022 жылғы 25 қарашадағы "Павлодар ауданы Ольгинка ауылының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тәртібін бекіту туралы" № 31/181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2023 жылғы 19 қазандағы</w:t>
            </w:r>
            <w:r>
              <w:br/>
            </w:r>
            <w:r>
              <w:rPr>
                <w:rFonts w:ascii="Times New Roman"/>
                <w:b w:val="false"/>
                <w:i w:val="false"/>
                <w:color w:val="000000"/>
                <w:sz w:val="20"/>
              </w:rPr>
              <w:t>№ 8/90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ауданы Ольгинка ауылының аумағында жергілікті қоғамдастықтың бөлек жиындарын өткізудің қағидалары және жергілікті қоғамдастық жиынына қатысу үшін ауыл тұрғындары өкілдерінің сандық құрамы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Павлодар ауданы Ольгинка ауылының аумағында жергілікті қоғамдастықтың бөлек жиындарын өткізудің қағидалары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ауданы Ольгинка ауылының аумағында жергілікті қоғамдастықтың бөлек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Павлодар ауданы Ольгинка ауылының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Ольгинка ауылының аумағы: Жамбыл көшесінен Целинная көшесіне, Тимирязев көшесінен Гагарин көшесіне, Тәуелсіздік көшесінен Абай көшесіне, Камзин көшесінен Мира көшесіне дейін учаскелеріне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Ольгинка ауылының әкімі ауыл шегінде жергілікті қоғамдастықтың бөлек жиынын шақырады және өткізуді ұйымдастырады.</w:t>
      </w:r>
    </w:p>
    <w:bookmarkEnd w:id="10"/>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Start w:name="z13"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Ольгинка ауылының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Ольгинка ауылының әкімі немесе ол уәкілеттік берген тұлға ашады.</w:t>
      </w:r>
    </w:p>
    <w:bookmarkEnd w:id="13"/>
    <w:p>
      <w:pPr>
        <w:spacing w:after="0"/>
        <w:ind w:left="0"/>
        <w:jc w:val="both"/>
      </w:pPr>
      <w:r>
        <w:rPr>
          <w:rFonts w:ascii="Times New Roman"/>
          <w:b w:val="false"/>
          <w:i w:val="false"/>
          <w:color w:val="000000"/>
          <w:sz w:val="28"/>
        </w:rPr>
        <w:t>
      Ольгинка ауылының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Павлодар ауданының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Ольгинка ауылы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Start w:name="z19" w:id="17"/>
    <w:p>
      <w:pPr>
        <w:spacing w:after="0"/>
        <w:ind w:left="0"/>
        <w:jc w:val="left"/>
      </w:pPr>
      <w:r>
        <w:rPr>
          <w:rFonts w:ascii="Times New Roman"/>
          <w:b/>
          <w:i w:val="false"/>
          <w:color w:val="000000"/>
        </w:rPr>
        <w:t xml:space="preserve"> 3 тарау. Ольгинка ауылының аумағында жергілікті қоғамдастық жиынына қатысу үшін ауыл тұрғындары өкілдерінің сандық құрамы</w:t>
      </w:r>
    </w:p>
    <w:bookmarkEnd w:id="17"/>
    <w:bookmarkStart w:name="z20" w:id="18"/>
    <w:p>
      <w:pPr>
        <w:spacing w:after="0"/>
        <w:ind w:left="0"/>
        <w:jc w:val="both"/>
      </w:pPr>
      <w:r>
        <w:rPr>
          <w:rFonts w:ascii="Times New Roman"/>
          <w:b w:val="false"/>
          <w:i w:val="false"/>
          <w:color w:val="000000"/>
          <w:sz w:val="28"/>
        </w:rPr>
        <w:t>
      12. Ольгинка ауылының аумағында жергілікті қоғамдастық жиынына қатысу ауыл тұрғындары өкілдерінің сандық құрамы:</w:t>
      </w:r>
    </w:p>
    <w:bookmarkEnd w:id="18"/>
    <w:p>
      <w:pPr>
        <w:spacing w:after="0"/>
        <w:ind w:left="0"/>
        <w:jc w:val="both"/>
      </w:pPr>
      <w:r>
        <w:rPr>
          <w:rFonts w:ascii="Times New Roman"/>
          <w:b w:val="false"/>
          <w:i w:val="false"/>
          <w:color w:val="000000"/>
          <w:sz w:val="28"/>
        </w:rPr>
        <w:t>
      Жамбыл көшесінен Целинная көшесіне дейін – 2 адам;</w:t>
      </w:r>
    </w:p>
    <w:p>
      <w:pPr>
        <w:spacing w:after="0"/>
        <w:ind w:left="0"/>
        <w:jc w:val="both"/>
      </w:pPr>
      <w:r>
        <w:rPr>
          <w:rFonts w:ascii="Times New Roman"/>
          <w:b w:val="false"/>
          <w:i w:val="false"/>
          <w:color w:val="000000"/>
          <w:sz w:val="28"/>
        </w:rPr>
        <w:t>
      Тимирязев көшесінен Гагарин көшесіне дейін – 2 адам;</w:t>
      </w:r>
    </w:p>
    <w:p>
      <w:pPr>
        <w:spacing w:after="0"/>
        <w:ind w:left="0"/>
        <w:jc w:val="both"/>
      </w:pPr>
      <w:r>
        <w:rPr>
          <w:rFonts w:ascii="Times New Roman"/>
          <w:b w:val="false"/>
          <w:i w:val="false"/>
          <w:color w:val="000000"/>
          <w:sz w:val="28"/>
        </w:rPr>
        <w:t>
      Тәуелсіздік көшесінен Абай көшесіне дейін – 2 адам;</w:t>
      </w:r>
    </w:p>
    <w:p>
      <w:pPr>
        <w:spacing w:after="0"/>
        <w:ind w:left="0"/>
        <w:jc w:val="both"/>
      </w:pPr>
      <w:r>
        <w:rPr>
          <w:rFonts w:ascii="Times New Roman"/>
          <w:b w:val="false"/>
          <w:i w:val="false"/>
          <w:color w:val="000000"/>
          <w:sz w:val="28"/>
        </w:rPr>
        <w:t>
      Камзин көшесінен Мира көшесіне дейін – 2 адам.</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