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ddb2" w14:textId="37bd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әкімінің "Жергілікті ауқымдағы табиғи сипаттағы төтенше жағдай жариялау туралы" 2023 жылғы 03 қарашадағы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әкімінің 2023 жылғы 13 қарашадағы № 4 шешімі. Күші жойылды - Павлодар облысы Май ауданы әкімінің 2024 жылғы 5 қарашадағы № 5 шешімімен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Май </w:t>
      </w:r>
      <w:r>
        <w:rPr>
          <w:rFonts w:ascii="Times New Roman"/>
          <w:b/>
          <w:i w:val="false"/>
          <w:color w:val="000000"/>
          <w:sz w:val="28"/>
        </w:rPr>
        <w:t>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әкімінің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ауқымдағы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табиғи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төтенше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жариялау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2023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03 </w:t>
      </w:r>
      <w:r>
        <w:rPr>
          <w:rFonts w:ascii="Times New Roman"/>
          <w:b/>
          <w:i w:val="false"/>
          <w:color w:val="000000"/>
          <w:sz w:val="28"/>
        </w:rPr>
        <w:t>қарашадағы</w:t>
      </w:r>
      <w:r>
        <w:rPr>
          <w:rFonts w:ascii="Times New Roman"/>
          <w:b/>
          <w:i w:val="false"/>
          <w:color w:val="000000"/>
          <w:sz w:val="28"/>
        </w:rPr>
        <w:t xml:space="preserve"> № 3 </w:t>
      </w:r>
      <w:r>
        <w:rPr>
          <w:rFonts w:ascii="Times New Roman"/>
          <w:b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ауданы әкімінің 05.11.2024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әкімінің "Жергілікті ауқымдағы табиғи сипаттағы төтенше жағдай жариялау туралы" 2023 жылғы 03 қарашадағы жарияланған №3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 Май ауданының аумағында жергілікті ауқымдағы табиғи сипаттағы төтенше жағдай жариялансын".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"Төтенше жағдай ауыл шаруашылығы тауарын өндірушілерінің қарыздарын материалдық залалдың орнын толтырмай, қаржы институттарымен қайта құрылымдау үшін жарияланады".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Май </w:t>
      </w:r>
      <w:r>
        <w:rPr>
          <w:rFonts w:ascii="Times New Roman"/>
          <w:b/>
          <w:i w:val="false"/>
          <w:color w:val="000000"/>
          <w:sz w:val="28"/>
        </w:rPr>
        <w:t>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А. </w:t>
      </w:r>
      <w:r>
        <w:rPr>
          <w:rFonts w:ascii="Times New Roman"/>
          <w:b/>
          <w:i w:val="false"/>
          <w:color w:val="000000"/>
          <w:sz w:val="28"/>
        </w:rPr>
        <w:t>Әмірин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