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d48be" w14:textId="f5d48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Тереңкөл ауданы Песчан ауылдық округінің аумағында бөлек жергілікті қоғамдастық жиындарын өткізу Қағидаларын бекіту туралы</w:t>
      </w:r>
    </w:p>
    <w:p>
      <w:pPr>
        <w:spacing w:after="0"/>
        <w:ind w:left="0"/>
        <w:jc w:val="both"/>
      </w:pPr>
      <w:r>
        <w:rPr>
          <w:rFonts w:ascii="Times New Roman"/>
          <w:b w:val="false"/>
          <w:i w:val="false"/>
          <w:color w:val="000000"/>
          <w:sz w:val="28"/>
        </w:rPr>
        <w:t>Павлодар облысы Тереңкөл аудандық мәслихатының 2023 жылғы 26 қазандағы № 8/8 шешімі</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 </w:t>
      </w:r>
      <w:r>
        <w:rPr>
          <w:rFonts w:ascii="Times New Roman"/>
          <w:b w:val="false"/>
          <w:i w:val="false"/>
          <w:color w:val="000000"/>
          <w:sz w:val="28"/>
        </w:rPr>
        <w:t>39-3 – бабының</w:t>
      </w:r>
      <w:r>
        <w:rPr>
          <w:rFonts w:ascii="Times New Roman"/>
          <w:b w:val="false"/>
          <w:i w:val="false"/>
          <w:color w:val="000000"/>
          <w:sz w:val="28"/>
        </w:rPr>
        <w:t xml:space="preserve"> 6-тармағына, Қазақстан Республикасы Ұлттық экономика министрінің 2023 жылғы 23 маусымдағы № 122 </w:t>
      </w:r>
      <w:r>
        <w:rPr>
          <w:rFonts w:ascii="Times New Roman"/>
          <w:b w:val="false"/>
          <w:i w:val="false"/>
          <w:color w:val="000000"/>
          <w:sz w:val="28"/>
        </w:rPr>
        <w:t>бұйрығымен</w:t>
      </w:r>
      <w:r>
        <w:rPr>
          <w:rFonts w:ascii="Times New Roman"/>
          <w:b w:val="false"/>
          <w:i w:val="false"/>
          <w:color w:val="000000"/>
          <w:sz w:val="28"/>
        </w:rPr>
        <w:t xml:space="preserve"> бекітілген, Жергілікті қоғамдастықтың бөлек жиындарын өткізудің үлгі қағидаларына сәйкес, Тереңкөл аудандық мәслихаты ШЕШІМ ҚАБЫЛДАДЫ:</w:t>
      </w:r>
    </w:p>
    <w:bookmarkEnd w:id="0"/>
    <w:bookmarkStart w:name="z2" w:id="1"/>
    <w:p>
      <w:pPr>
        <w:spacing w:after="0"/>
        <w:ind w:left="0"/>
        <w:jc w:val="both"/>
      </w:pPr>
      <w:r>
        <w:rPr>
          <w:rFonts w:ascii="Times New Roman"/>
          <w:b w:val="false"/>
          <w:i w:val="false"/>
          <w:color w:val="000000"/>
          <w:sz w:val="28"/>
        </w:rPr>
        <w:t>
      1. Тереңкөл ауданы Песчан ауылдық округінің аумағында бөлек жергілікті қоғамдастық жиындарын өткізудің қоса беріліп отырған Қағидалары бекітілсін.</w:t>
      </w:r>
    </w:p>
    <w:bookmarkEnd w:id="1"/>
    <w:bookmarkStart w:name="z3" w:id="2"/>
    <w:p>
      <w:pPr>
        <w:spacing w:after="0"/>
        <w:ind w:left="0"/>
        <w:jc w:val="both"/>
      </w:pPr>
      <w:r>
        <w:rPr>
          <w:rFonts w:ascii="Times New Roman"/>
          <w:b w:val="false"/>
          <w:i w:val="false"/>
          <w:color w:val="000000"/>
          <w:sz w:val="28"/>
        </w:rPr>
        <w:t>
      2. Жергілікті қоғамдастық жиынына қатысу үшін Тереңкөл ауданы Песчан ауылдық округінің әрбір ауылы тұрғындары өкілдерінің сандық құрамы ауыл тұрғындарының жалпы санынан 1 (бір) % (пайыз), бірақ 1 (бір) адамнан кем емес және 3 (үш) адамнан аспайтын мөлшерде бекітілсін.</w:t>
      </w:r>
    </w:p>
    <w:bookmarkEnd w:id="2"/>
    <w:bookmarkStart w:name="z4" w:id="3"/>
    <w:p>
      <w:pPr>
        <w:spacing w:after="0"/>
        <w:ind w:left="0"/>
        <w:jc w:val="both"/>
      </w:pPr>
      <w:r>
        <w:rPr>
          <w:rFonts w:ascii="Times New Roman"/>
          <w:b w:val="false"/>
          <w:i w:val="false"/>
          <w:color w:val="000000"/>
          <w:sz w:val="28"/>
        </w:rPr>
        <w:t>
      3. Осы шешімнің орындалуын бақылау Тереңкөл аудандық мәслихатының әлеуметтік сала және заңдылық жөніндегі тұрақты комиссиясына жүктелсін.</w:t>
      </w:r>
    </w:p>
    <w:bookmarkEnd w:id="3"/>
    <w:bookmarkStart w:name="z5" w:id="4"/>
    <w:p>
      <w:pPr>
        <w:spacing w:after="0"/>
        <w:ind w:left="0"/>
        <w:jc w:val="both"/>
      </w:pPr>
      <w:r>
        <w:rPr>
          <w:rFonts w:ascii="Times New Roman"/>
          <w:b w:val="false"/>
          <w:i w:val="false"/>
          <w:color w:val="000000"/>
          <w:sz w:val="28"/>
        </w:rPr>
        <w:t>
      4. Осы шешім оның алғаш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Тереңкөл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Габидулин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Тереңкөл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 2023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"26" қазандағы № 8/8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шешімен бекітілген</w:t>
            </w:r>
          </w:p>
        </w:tc>
      </w:tr>
    </w:tbl>
    <w:p>
      <w:pPr>
        <w:spacing w:after="0"/>
        <w:ind w:left="0"/>
        <w:jc w:val="left"/>
      </w:pPr>
      <w:r>
        <w:rPr>
          <w:rFonts w:ascii="Times New Roman"/>
          <w:b/>
          <w:i w:val="false"/>
          <w:color w:val="000000"/>
        </w:rPr>
        <w:t xml:space="preserve"> Тереңкөл ауданы Песчан ауылдық округінің аумағында бөлек жергілікті қоғамдастық жиындарын өткізу Қағидалары</w:t>
      </w:r>
    </w:p>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Тереңкөл ауданы Песчан ауылдық округінің аумағында бөлек жергілікті қоғамдастық жиындарын өткізудің Қағидалары (бұдан әрі - Қағидалар) Қазақстан Республикасының "Қазақстан Республикасындағы жергілікті мемлекеттік басқару және өзін-өзі басқару туралы" Заңы </w:t>
      </w:r>
      <w:r>
        <w:rPr>
          <w:rFonts w:ascii="Times New Roman"/>
          <w:b w:val="false"/>
          <w:i w:val="false"/>
          <w:color w:val="000000"/>
          <w:sz w:val="28"/>
        </w:rPr>
        <w:t>39-3 - бабының</w:t>
      </w:r>
      <w:r>
        <w:rPr>
          <w:rFonts w:ascii="Times New Roman"/>
          <w:b w:val="false"/>
          <w:i w:val="false"/>
          <w:color w:val="000000"/>
          <w:sz w:val="28"/>
        </w:rPr>
        <w:t xml:space="preserve"> 6-тармағына, Қазақстан Республикасы Ұлттық экономика министрінің 2023 жылғы 23 маусымдағы № 122 </w:t>
      </w:r>
      <w:r>
        <w:rPr>
          <w:rFonts w:ascii="Times New Roman"/>
          <w:b w:val="false"/>
          <w:i w:val="false"/>
          <w:color w:val="000000"/>
          <w:sz w:val="28"/>
        </w:rPr>
        <w:t>бұйрығымен</w:t>
      </w:r>
      <w:r>
        <w:rPr>
          <w:rFonts w:ascii="Times New Roman"/>
          <w:b w:val="false"/>
          <w:i w:val="false"/>
          <w:color w:val="000000"/>
          <w:sz w:val="28"/>
        </w:rPr>
        <w:t xml:space="preserve"> бекітілген, Жергілікті қоғамдастықтың бөлек жиындарын өткізудің үлгі қағидаларына сәйкес әзірленді және Тереңкөл ауданы Песчан ауылдық округінің аумағында бөлек жергілікті қоғамдастық жиындарын өткізудің тәртібін белгілейді.</w:t>
      </w:r>
    </w:p>
    <w:bookmarkEnd w:id="6"/>
    <w:bookmarkStart w:name="z9"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p>
      <w:pPr>
        <w:spacing w:after="0"/>
        <w:ind w:left="0"/>
        <w:jc w:val="both"/>
      </w:pPr>
      <w:r>
        <w:rPr>
          <w:rFonts w:ascii="Times New Roman"/>
          <w:b w:val="false"/>
          <w:i w:val="false"/>
          <w:color w:val="000000"/>
          <w:sz w:val="28"/>
        </w:rPr>
        <w:t>
      1) бөлек жергілікті қоғамдастық жиыны – аудандық маңызы бар қала, ауыл, кент, ауылдық округ,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bookmarkStart w:name="z10" w:id="8"/>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8"/>
    <w:bookmarkStart w:name="z11" w:id="9"/>
    <w:p>
      <w:pPr>
        <w:spacing w:after="0"/>
        <w:ind w:left="0"/>
        <w:jc w:val="both"/>
      </w:pPr>
      <w:r>
        <w:rPr>
          <w:rFonts w:ascii="Times New Roman"/>
          <w:b w:val="false"/>
          <w:i w:val="false"/>
          <w:color w:val="000000"/>
          <w:sz w:val="28"/>
        </w:rPr>
        <w:t>
      3. Жергілікті қоғамдастықтың бөлек жиынын өткізу үшін Песчан ауылдық округінің аумағы Песчан, Қарасуық ауылдарына бөлінеді.</w:t>
      </w:r>
    </w:p>
    <w:bookmarkEnd w:id="9"/>
    <w:bookmarkStart w:name="z12" w:id="10"/>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0"/>
    <w:bookmarkStart w:name="z13" w:id="11"/>
    <w:p>
      <w:pPr>
        <w:spacing w:after="0"/>
        <w:ind w:left="0"/>
        <w:jc w:val="both"/>
      </w:pPr>
      <w:r>
        <w:rPr>
          <w:rFonts w:ascii="Times New Roman"/>
          <w:b w:val="false"/>
          <w:i w:val="false"/>
          <w:color w:val="000000"/>
          <w:sz w:val="28"/>
        </w:rPr>
        <w:t>
      5. Песчан ауылдық округінің әкімі ауыл шегінде жергілікті қоғамдастықтың бөлек жиынын шақырады және өткізуді ұйымдастырады.</w:t>
      </w:r>
    </w:p>
    <w:bookmarkEnd w:id="11"/>
    <w:bookmarkStart w:name="z14" w:id="12"/>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Песчан ауылдық округінің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2"/>
    <w:bookmarkStart w:name="z15" w:id="13"/>
    <w:p>
      <w:pPr>
        <w:spacing w:after="0"/>
        <w:ind w:left="0"/>
        <w:jc w:val="both"/>
      </w:pPr>
      <w:r>
        <w:rPr>
          <w:rFonts w:ascii="Times New Roman"/>
          <w:b w:val="false"/>
          <w:i w:val="false"/>
          <w:color w:val="000000"/>
          <w:sz w:val="28"/>
        </w:rPr>
        <w:t xml:space="preserve">
      7. Жергілікті қоғамдастықтың бөлек жиынын ашудың алдында тиісті ауылдың қатысып отырған тұрғындарын тіркеу жүргізіледі. </w:t>
      </w:r>
    </w:p>
    <w:bookmarkEnd w:id="13"/>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p>
      <w:pPr>
        <w:spacing w:after="0"/>
        <w:ind w:left="0"/>
        <w:jc w:val="both"/>
      </w:pPr>
      <w:r>
        <w:rPr>
          <w:rFonts w:ascii="Times New Roman"/>
          <w:b w:val="false"/>
          <w:i w:val="false"/>
          <w:color w:val="000000"/>
          <w:sz w:val="28"/>
        </w:rPr>
        <w:t>
      Жергілікті қоғамдастықтың бөлек жиыны осы ауылда тұратын тұрғындардың (жергілікті қоғамдастық мүшелерінің) кемінде он пайызы қатысқан кезде өтті деп есептеледі.</w:t>
      </w:r>
    </w:p>
    <w:bookmarkStart w:name="z16" w:id="14"/>
    <w:p>
      <w:pPr>
        <w:spacing w:after="0"/>
        <w:ind w:left="0"/>
        <w:jc w:val="both"/>
      </w:pPr>
      <w:r>
        <w:rPr>
          <w:rFonts w:ascii="Times New Roman"/>
          <w:b w:val="false"/>
          <w:i w:val="false"/>
          <w:color w:val="000000"/>
          <w:sz w:val="28"/>
        </w:rPr>
        <w:t>
      8. Жергілікті қоғамдастықтың бөлек жиынын аудандық маңызы бар Песчан ауылдық округінің әкімі немесе ол уәкілеттік берген тұлға ашады.</w:t>
      </w:r>
    </w:p>
    <w:bookmarkEnd w:id="14"/>
    <w:p>
      <w:pPr>
        <w:spacing w:after="0"/>
        <w:ind w:left="0"/>
        <w:jc w:val="both"/>
      </w:pPr>
      <w:r>
        <w:rPr>
          <w:rFonts w:ascii="Times New Roman"/>
          <w:b w:val="false"/>
          <w:i w:val="false"/>
          <w:color w:val="000000"/>
          <w:sz w:val="28"/>
        </w:rPr>
        <w:t xml:space="preserve">
      Песчан ауылдық округінің әкімі немесе ол уәкілеттік берген тұлға бөлек жергілікті қоғамдастық жиынының төрағасы болып табылады. </w:t>
      </w:r>
    </w:p>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Start w:name="z17" w:id="15"/>
    <w:p>
      <w:pPr>
        <w:spacing w:after="0"/>
        <w:ind w:left="0"/>
        <w:jc w:val="both"/>
      </w:pPr>
      <w:r>
        <w:rPr>
          <w:rFonts w:ascii="Times New Roman"/>
          <w:b w:val="false"/>
          <w:i w:val="false"/>
          <w:color w:val="000000"/>
          <w:sz w:val="28"/>
        </w:rPr>
        <w:t>
      9. Жергілікті қоғамдастық жиынына қатысу үшін ауыл тұрғындары өкілдерінің кандидатураларын Тереңкөл аудандық мәслихаты бекіткен сандық құрамға сәйкес бөлек жергілікті қоғамдастық жиынына қатысушылар ұсынады.</w:t>
      </w:r>
    </w:p>
    <w:bookmarkEnd w:id="15"/>
    <w:bookmarkStart w:name="z18" w:id="16"/>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16"/>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Start w:name="z19" w:id="17"/>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Песчан ауылдық округі әкімінің аппаратына береді.</w:t>
      </w:r>
    </w:p>
    <w:bookmarkEnd w:id="17"/>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p>
      <w:pPr>
        <w:spacing w:after="0"/>
        <w:ind w:left="0"/>
        <w:jc w:val="both"/>
      </w:pPr>
      <w:r>
        <w:rPr>
          <w:rFonts w:ascii="Times New Roman"/>
          <w:b w:val="false"/>
          <w:i w:val="false"/>
          <w:color w:val="000000"/>
          <w:sz w:val="28"/>
        </w:rPr>
        <w:t xml:space="preserve">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 </w:t>
      </w:r>
    </w:p>
    <w:p>
      <w:pPr>
        <w:spacing w:after="0"/>
        <w:ind w:left="0"/>
        <w:jc w:val="both"/>
      </w:pPr>
      <w:r>
        <w:rPr>
          <w:rFonts w:ascii="Times New Roman"/>
          <w:b w:val="false"/>
          <w:i w:val="false"/>
          <w:color w:val="000000"/>
          <w:sz w:val="28"/>
        </w:rPr>
        <w:t xml:space="preserve">
      3) қатысушылардың саны және олардың тегі, аты, әкесінің аты (ол болған жағдайда) көрсетілген тізім; </w:t>
      </w:r>
    </w:p>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