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eed7" w14:textId="847e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Баянауыл аудандық әкімдігінің 2023 жылғы 5 желтоқсандағы № 231/12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Баянауыл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Баянауыл ауданы бойынша коммуналдық қалдықтардың түзілу және жинақталу нормаларын есептеудің қағидалары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w:t>
            </w:r>
            <w:r>
              <w:br/>
            </w:r>
            <w:r>
              <w:rPr>
                <w:rFonts w:ascii="Times New Roman"/>
                <w:b w:val="false"/>
                <w:i w:val="false"/>
                <w:color w:val="000000"/>
                <w:sz w:val="20"/>
              </w:rPr>
              <w:t>әкімдігінің 20____ жылғы</w:t>
            </w:r>
            <w:r>
              <w:br/>
            </w:r>
            <w:r>
              <w:rPr>
                <w:rFonts w:ascii="Times New Roman"/>
                <w:b w:val="false"/>
                <w:i w:val="false"/>
                <w:color w:val="000000"/>
                <w:sz w:val="20"/>
              </w:rPr>
              <w:t>"____" ___________</w:t>
            </w:r>
            <w:r>
              <w:br/>
            </w:r>
            <w:r>
              <w:rPr>
                <w:rFonts w:ascii="Times New Roman"/>
                <w:b w:val="false"/>
                <w:i w:val="false"/>
                <w:color w:val="000000"/>
                <w:sz w:val="20"/>
              </w:rPr>
              <w:t>№ ______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Баянауыл ауданы бойынша коммуналдық қалдықтардың түзілу және жинақталу нормаларын есептеудің қағидалары</w:t>
      </w:r>
    </w:p>
    <w:bookmarkStart w:name="z6" w:id="4"/>
    <w:p>
      <w:pPr>
        <w:spacing w:after="0"/>
        <w:ind w:left="0"/>
        <w:jc w:val="left"/>
      </w:pPr>
      <w:r>
        <w:rPr>
          <w:rFonts w:ascii="Times New Roman"/>
          <w:b/>
          <w:i w:val="false"/>
          <w:color w:val="000000"/>
        </w:rPr>
        <w:t xml:space="preserve"> 1-тарау. Жалпы ережелері</w:t>
      </w:r>
    </w:p>
    <w:bookmarkEnd w:id="4"/>
    <w:bookmarkStart w:name="z7" w:id="5"/>
    <w:p>
      <w:pPr>
        <w:spacing w:after="0"/>
        <w:ind w:left="0"/>
        <w:jc w:val="both"/>
      </w:pPr>
      <w:r>
        <w:rPr>
          <w:rFonts w:ascii="Times New Roman"/>
          <w:b w:val="false"/>
          <w:i w:val="false"/>
          <w:color w:val="000000"/>
          <w:sz w:val="28"/>
        </w:rPr>
        <w:t xml:space="preserve">
      1. Баянауыл ауданы бойынша коммуналдық қалдықтардың түзілу және жинақталу нормаларын есептеудің осы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әзірленді және Баянауыл ауданы бойынша коммуналдық қалдықтардың түзілу және жинақталу нормаларын есептеудің тәртібін айқындайды.</w:t>
      </w:r>
    </w:p>
    <w:bookmarkEnd w:id="5"/>
    <w:bookmarkStart w:name="z8"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9" w:id="7"/>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7"/>
    <w:bookmarkStart w:name="z10" w:id="8"/>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8"/>
    <w:bookmarkStart w:name="z11" w:id="9"/>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2" w:id="10"/>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3"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4"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5" w:id="1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bookmarkEnd w:id="13"/>
    <w:bookmarkStart w:name="z16" w:id="14"/>
    <w:p>
      <w:pPr>
        <w:spacing w:after="0"/>
        <w:ind w:left="0"/>
        <w:jc w:val="both"/>
      </w:pPr>
      <w:r>
        <w:rPr>
          <w:rFonts w:ascii="Times New Roman"/>
          <w:b w:val="false"/>
          <w:i w:val="false"/>
          <w:color w:val="000000"/>
          <w:sz w:val="28"/>
        </w:rPr>
        <w:t xml:space="preserve">
      9. Таңдап алынған объектілерде өлшеу жүргізу алдында "Баянауыл ауданының экономиканың нақты секторы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4"/>
    <w:bookmarkStart w:name="z17" w:id="1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5"/>
    <w:bookmarkStart w:name="z18" w:id="1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6"/>
    <w:bookmarkStart w:name="z19" w:id="1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7"/>
    <w:bookmarkStart w:name="z20" w:id="1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8"/>
    <w:bookmarkStart w:name="z21" w:id="1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"Баянауыл ауданының экономиканың нақты секторы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9"/>
    <w:bookmarkStart w:name="z22" w:id="2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"Баянауыл ауданының экономиканың нақты секторы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0"/>
    <w:bookmarkStart w:name="z23" w:id="21"/>
    <w:p>
      <w:pPr>
        <w:spacing w:after="0"/>
        <w:ind w:left="0"/>
        <w:jc w:val="both"/>
      </w:pPr>
      <w:r>
        <w:rPr>
          <w:rFonts w:ascii="Times New Roman"/>
          <w:b w:val="false"/>
          <w:i w:val="false"/>
          <w:color w:val="000000"/>
          <w:sz w:val="28"/>
        </w:rPr>
        <w:t xml:space="preserve">
      16. Маусымдық өлшеулер жүргізілгеннен кейін Баянауыл ауданының экономиканың нақты секторы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1"/>
    <w:bookmarkStart w:name="z24" w:id="2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2"/>
    <w:bookmarkStart w:name="z25" w:id="2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0,75 текше метр (м3)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3"/>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6" w:id="2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4"/>
    <w:bookmarkStart w:name="z27" w:id="2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25"/>
    <w:bookmarkStart w:name="z28" w:id="2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6"/>
    <w:bookmarkStart w:name="z29" w:id="2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7"/>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0" w:id="28"/>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8"/>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1" w:id="29"/>
    <w:p>
      <w:pPr>
        <w:spacing w:after="0"/>
        <w:ind w:left="0"/>
        <w:jc w:val="both"/>
      </w:pPr>
      <w:r>
        <w:rPr>
          <w:rFonts w:ascii="Times New Roman"/>
          <w:b w:val="false"/>
          <w:i w:val="false"/>
          <w:color w:val="000000"/>
          <w:sz w:val="28"/>
        </w:rPr>
        <w:t xml:space="preserve">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w:t>
      </w:r>
    </w:p>
    <w:bookmarkEnd w:id="29"/>
    <w:p>
      <w:pPr>
        <w:spacing w:after="0"/>
        <w:ind w:left="0"/>
        <w:jc w:val="both"/>
      </w:pPr>
      <w:r>
        <w:rPr>
          <w:rFonts w:ascii="Times New Roman"/>
          <w:b w:val="false"/>
          <w:i w:val="false"/>
          <w:color w:val="000000"/>
          <w:sz w:val="28"/>
        </w:rPr>
        <w:t>
      Есепті және нақты деректерде бес пайыздан артық айырма болған жағдайда "Баянауыл ауданының экономиканың нақты секторы бөлімі" мемлекеттік мекемесімен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үш жұмыс күн ішінде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объектілерінің және тұрғын емес үй-жайлардың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_________________________________________________________объектісі бойынша</w:t>
      </w:r>
    </w:p>
    <w:p>
      <w:pPr>
        <w:spacing w:after="0"/>
        <w:ind w:left="0"/>
        <w:jc w:val="both"/>
      </w:pPr>
      <w:r>
        <w:rPr>
          <w:rFonts w:ascii="Times New Roman"/>
          <w:b w:val="false"/>
          <w:i w:val="false"/>
          <w:color w:val="000000"/>
          <w:sz w:val="28"/>
        </w:rPr>
        <w:t>
      (күні)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w:t>
            </w:r>
          </w:p>
          <w:p>
            <w:pPr>
              <w:spacing w:after="20"/>
              <w:ind w:left="20"/>
              <w:jc w:val="both"/>
            </w:pPr>
            <w:r>
              <w:rPr>
                <w:rFonts w:ascii="Times New Roman"/>
                <w:b w:val="false"/>
                <w:i w:val="false"/>
                <w:color w:val="000000"/>
                <w:sz w:val="20"/>
              </w:rPr>
              <w:t>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