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b8f6" w14:textId="357b8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жылға арналған әлеуметтік қолдау шараларын ұсыну туралы</w:t>
      </w:r>
    </w:p>
    <w:p>
      <w:pPr>
        <w:spacing w:after="0"/>
        <w:ind w:left="0"/>
        <w:jc w:val="both"/>
      </w:pPr>
      <w:r>
        <w:rPr>
          <w:rFonts w:ascii="Times New Roman"/>
          <w:b w:val="false"/>
          <w:i w:val="false"/>
          <w:color w:val="000000"/>
          <w:sz w:val="28"/>
        </w:rPr>
        <w:t>Павлодар облысы Баянауыл аудандық мәслихатының 2023 жылғы 21 желтоқсандағы № 88/12 шешімі.</w:t>
      </w:r>
    </w:p>
    <w:p>
      <w:pPr>
        <w:spacing w:after="0"/>
        <w:ind w:left="0"/>
        <w:jc w:val="both"/>
      </w:pPr>
      <w:r>
        <w:rPr>
          <w:rFonts w:ascii="Times New Roman"/>
          <w:b w:val="false"/>
          <w:i w:val="false"/>
          <w:color w:val="ff0000"/>
          <w:sz w:val="28"/>
        </w:rPr>
        <w:t>
      Ескерту. 01.01.2024 бастап қолданысқа енгізіледі - осы шешімнің 3-тармағымен.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"Агроөнеркәсiптiк кешендi және ауылдық аумақтарды дамытуды мемлекеттiк реттеу туралы"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Баянауыл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Павлодар облысы Баянауыл аудандық мәслихатының 05.12.2024 </w:t>
      </w:r>
      <w:r>
        <w:rPr>
          <w:rFonts w:ascii="Times New Roman"/>
          <w:b w:val="false"/>
          <w:i w:val="false"/>
          <w:color w:val="000000"/>
          <w:sz w:val="28"/>
        </w:rPr>
        <w:t>№ 232/26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2024 жылы Павлодар облысы Баянауыл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"Қазақстан Республикасының мемлекеттік қызметі туралы" Қазақстан Республикасы Заңының </w:t>
      </w:r>
      <w:r>
        <w:rPr>
          <w:rFonts w:ascii="Times New Roman"/>
          <w:b w:val="false"/>
          <w:i w:val="false"/>
          <w:color w:val="000000"/>
          <w:sz w:val="28"/>
        </w:rPr>
        <w:t>56-бабының</w:t>
      </w:r>
      <w:r>
        <w:rPr>
          <w:rFonts w:ascii="Times New Roman"/>
          <w:b w:val="false"/>
          <w:i w:val="false"/>
          <w:color w:val="000000"/>
          <w:sz w:val="28"/>
        </w:rPr>
        <w:t xml:space="preserve"> 12-тармағында көзделген шектеулерді ескере отырып, берілсін:</w:t>
      </w:r>
    </w:p>
    <w:bookmarkEnd w:id="1"/>
    <w:p>
      <w:pPr>
        <w:spacing w:after="0"/>
        <w:ind w:left="0"/>
        <w:jc w:val="both"/>
      </w:pPr>
      <w:r>
        <w:rPr>
          <w:rFonts w:ascii="Times New Roman"/>
          <w:b w:val="false"/>
          <w:i w:val="false"/>
          <w:color w:val="000000"/>
          <w:sz w:val="28"/>
        </w:rPr>
        <w:t>
      1) айлық есептік көрсеткіштің жүз еселенген мөлшеріне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келушілер үшін бюджеттік несие:</w:t>
      </w:r>
    </w:p>
    <w:p>
      <w:pPr>
        <w:spacing w:after="0"/>
        <w:ind w:left="0"/>
        <w:jc w:val="both"/>
      </w:pPr>
      <w:r>
        <w:rPr>
          <w:rFonts w:ascii="Times New Roman"/>
          <w:b w:val="false"/>
          <w:i w:val="false"/>
          <w:color w:val="000000"/>
          <w:sz w:val="28"/>
        </w:rPr>
        <w:t>
      - ауданның әкімшілік орталықтары болып табылатын ауылдық елді мекендерге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 ауылдық елді мекендерге айлық есептік көрсеткіштің екі мың еселенген мөлшерінен аспайтын сомада.</w:t>
      </w:r>
    </w:p>
    <w:bookmarkStart w:name="z3" w:id="2"/>
    <w:p>
      <w:pPr>
        <w:spacing w:after="0"/>
        <w:ind w:left="0"/>
        <w:jc w:val="both"/>
      </w:pPr>
      <w:r>
        <w:rPr>
          <w:rFonts w:ascii="Times New Roman"/>
          <w:b w:val="false"/>
          <w:i w:val="false"/>
          <w:color w:val="000000"/>
          <w:sz w:val="28"/>
        </w:rPr>
        <w:t>
      2. Осы шешімнің орындалуын бақылау Баянауыл аудандық мәслихатының тұрақты комиссияларына жүктелсін.</w:t>
      </w:r>
    </w:p>
    <w:bookmarkEnd w:id="2"/>
    <w:bookmarkStart w:name="z4" w:id="3"/>
    <w:p>
      <w:pPr>
        <w:spacing w:after="0"/>
        <w:ind w:left="0"/>
        <w:jc w:val="both"/>
      </w:pPr>
      <w:r>
        <w:rPr>
          <w:rFonts w:ascii="Times New Roman"/>
          <w:b w:val="false"/>
          <w:i w:val="false"/>
          <w:color w:val="000000"/>
          <w:sz w:val="28"/>
        </w:rPr>
        <w:t>
      3. Осы шешім 2024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Баянауыл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