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e4bfb" w14:textId="ace4b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жылы Екібастұз қаласының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туралы</w:t>
      </w:r>
    </w:p>
    <w:p>
      <w:pPr>
        <w:spacing w:after="0"/>
        <w:ind w:left="0"/>
        <w:jc w:val="both"/>
      </w:pPr>
      <w:r>
        <w:rPr>
          <w:rFonts w:ascii="Times New Roman"/>
          <w:b w:val="false"/>
          <w:i w:val="false"/>
          <w:color w:val="000000"/>
          <w:sz w:val="28"/>
        </w:rPr>
        <w:t>Павлодар облысы Екібастұз қалалық мәслихатының 2023 жылғы 21 желтоқсандағы № 103/12 шешімі.</w:t>
      </w:r>
    </w:p>
    <w:p>
      <w:pPr>
        <w:spacing w:after="0"/>
        <w:ind w:left="0"/>
        <w:jc w:val="both"/>
      </w:pPr>
      <w:r>
        <w:rPr>
          <w:rFonts w:ascii="Times New Roman"/>
          <w:b w:val="false"/>
          <w:i w:val="false"/>
          <w:color w:val="ff0000"/>
          <w:sz w:val="28"/>
        </w:rPr>
        <w:t>
      Ескерту. 01.01.2024 бастап қолданысқа енгізіледі - осы шешімнің 4-тармағымен.</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 xml:space="preserve">18-бабы </w:t>
      </w:r>
      <w:r>
        <w:rPr>
          <w:rFonts w:ascii="Times New Roman"/>
          <w:b w:val="false"/>
          <w:i w:val="false"/>
          <w:color w:val="000000"/>
          <w:sz w:val="28"/>
        </w:rPr>
        <w:t xml:space="preserve"> 8-тармағына және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Екібастұз қалалық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Павлодар облысы Екібастұз қалалық мәслихатының 23.10.2024 </w:t>
      </w:r>
      <w:r>
        <w:rPr>
          <w:rFonts w:ascii="Times New Roman"/>
          <w:b w:val="false"/>
          <w:i w:val="false"/>
          <w:color w:val="000000"/>
          <w:sz w:val="28"/>
        </w:rPr>
        <w:t xml:space="preserve">№ 195/23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Екібастұз қаласының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жылы жүз еселенген айлық есептік көрсеткішке тең сомада көтерме жәрдемақы ұсынылсын.</w:t>
      </w:r>
    </w:p>
    <w:bookmarkStart w:name="z3" w:id="1"/>
    <w:p>
      <w:pPr>
        <w:spacing w:after="0"/>
        <w:ind w:left="0"/>
        <w:jc w:val="both"/>
      </w:pPr>
      <w:r>
        <w:rPr>
          <w:rFonts w:ascii="Times New Roman"/>
          <w:b w:val="false"/>
          <w:i w:val="false"/>
          <w:color w:val="000000"/>
          <w:sz w:val="28"/>
        </w:rPr>
        <w:t>
      2. Екібастұз қаласының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жылы тұрғын үй сатып алу немесе салу үшін әлеуметтік қолдау - айлық есептік көрсеткіштің екі мың еселенген мөлшерінен аспайтын сомада бюджеттік кредит ұсынылсын.</w:t>
      </w:r>
    </w:p>
    <w:bookmarkEnd w:id="1"/>
    <w:bookmarkStart w:name="z4" w:id="2"/>
    <w:p>
      <w:pPr>
        <w:spacing w:after="0"/>
        <w:ind w:left="0"/>
        <w:jc w:val="both"/>
      </w:pPr>
      <w:r>
        <w:rPr>
          <w:rFonts w:ascii="Times New Roman"/>
          <w:b w:val="false"/>
          <w:i w:val="false"/>
          <w:color w:val="000000"/>
          <w:sz w:val="28"/>
        </w:rPr>
        <w:t>
      3. Осы шешімнің орындалуын бақылау Екібастұз қалалық мәслихатының әлеуметтік сала мәселелері жөніндегі тұрақты комиссиясына жүктелсін.</w:t>
      </w:r>
    </w:p>
    <w:bookmarkEnd w:id="2"/>
    <w:bookmarkStart w:name="z5" w:id="3"/>
    <w:p>
      <w:pPr>
        <w:spacing w:after="0"/>
        <w:ind w:left="0"/>
        <w:jc w:val="both"/>
      </w:pPr>
      <w:r>
        <w:rPr>
          <w:rFonts w:ascii="Times New Roman"/>
          <w:b w:val="false"/>
          <w:i w:val="false"/>
          <w:color w:val="000000"/>
          <w:sz w:val="28"/>
        </w:rPr>
        <w:t>
      4. Осы шешім 2024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