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a341" w14:textId="585a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76/8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Шиқылдақ ауылының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Шиқылдақ ауылының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76/8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Шиқылдақ ауылының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Шиқылдақ ауылының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Шиқылдақ ауылының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Шиқылдақ ауылының аумағы көшелер бойынша (Абай көшесі, Речная көшесі, Бейбітшілік көшесі, Тәуелсіздік көшесі, Школьная көшесі, Урожайная көшесі, Сарыарқа көшесі)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Шиқылдақ ауылының әкімі көше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Шиқылдақ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көшенің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Шиқылдақ ауылының әкімі немесе ол уәкілеттік берген тұлға ашады.</w:t>
      </w:r>
    </w:p>
    <w:bookmarkEnd w:id="13"/>
    <w:p>
      <w:pPr>
        <w:spacing w:after="0"/>
        <w:ind w:left="0"/>
        <w:jc w:val="both"/>
      </w:pPr>
      <w:r>
        <w:rPr>
          <w:rFonts w:ascii="Times New Roman"/>
          <w:b w:val="false"/>
          <w:i w:val="false"/>
          <w:color w:val="000000"/>
          <w:sz w:val="28"/>
        </w:rPr>
        <w:t>
      Шиқылдақ ауылының әкімі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Шиқылдақ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