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75d3f" w14:textId="ea75d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жылы Ақсу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ұсыну туралы</w:t>
      </w:r>
    </w:p>
    <w:p>
      <w:pPr>
        <w:spacing w:after="0"/>
        <w:ind w:left="0"/>
        <w:jc w:val="both"/>
      </w:pPr>
      <w:r>
        <w:rPr>
          <w:rFonts w:ascii="Times New Roman"/>
          <w:b w:val="false"/>
          <w:i w:val="false"/>
          <w:color w:val="000000"/>
          <w:sz w:val="28"/>
        </w:rPr>
        <w:t>Павлодар облысы Ақсу қалалық мәслихатының 2023 жылғы 22 желтоқсандағы № 89/12 шешімі.</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Павлодар облысы Ақсу қалалық мәслихатының 11.10.2024 </w:t>
      </w:r>
      <w:r>
        <w:rPr>
          <w:rFonts w:ascii="Times New Roman"/>
          <w:b w:val="false"/>
          <w:i w:val="false"/>
          <w:color w:val="000000"/>
          <w:sz w:val="28"/>
        </w:rPr>
        <w:t>№ 155/25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Ақсу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2024 жылы жүз еселенген айлық есептік көрсеткішке тең сомада көтерме жәрдемақы ұсынылсын.</w:t>
      </w:r>
    </w:p>
    <w:bookmarkEnd w:id="1"/>
    <w:bookmarkStart w:name="z3" w:id="2"/>
    <w:p>
      <w:pPr>
        <w:spacing w:after="0"/>
        <w:ind w:left="0"/>
        <w:jc w:val="both"/>
      </w:pPr>
      <w:r>
        <w:rPr>
          <w:rFonts w:ascii="Times New Roman"/>
          <w:b w:val="false"/>
          <w:i w:val="false"/>
          <w:color w:val="000000"/>
          <w:sz w:val="28"/>
        </w:rPr>
        <w:t>
      2. Ақсу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2024 жылы тұрғын үй сатып алу немесе салу үшін әлеуметтік қолдау - айлық есептік көрсеткіштің екі мың еселенген мөлшерінен аспайтын сомада бюджеттік кредит ұсынылсын.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