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488" w14:textId="0f5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22 желтоқсандағы "2023-2025 жылдарға арналған Ақсу қаласының бюджеті туралы" № 212/31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12 мамырдағы № 31/5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22 желтоқсандағы "2023-2025 жылдарға арналған Ақсу қаласының бюджеті туралы" № 212/31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22110806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9860427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12141391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27046934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62000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4896609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- 4896609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Ақсу қаласының бюджетінде ауылдық округтердің бюджеттеріне 1064966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4743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13084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10567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7909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13103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18402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- 54602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54602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50719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- 721351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721351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366205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355146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облыстық бюджетке салықтан түсетін түсімдердің жалпы сомасын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- 41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облыстық бюджетке салықтан түсетін түсімдердің жалпы сомасын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- 48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облыстық бюджетке салықтан түсетін түсімдердің жалпы сомасын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алынатын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- 48 пайыз".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31/5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31/5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