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77bd" w14:textId="0ac7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әдістемесін бекіту туралы" Қазақстан Республикасы Стратегиялық жоспарлау және реформалар агенттігі төрағасының 2023 жылғы 10 ақпандағы № 13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28 сәуірдегі № 29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әдістемесін бекіту туралы" Қазақстан Республикасы Стратегиялық жоспарлау және реформалар агенттігі төрағасының 2023 жылғы 10 ақпандағы № 13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4"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Персоналды дамыту және басқару қызметі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2) осы бұйрыққа қол қойылғаннан күннен бастап күнтізбелік он күн ішінде оны қазақ және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Аппарат басшысына жүктелсін.</w:t>
      </w:r>
    </w:p>
    <w:bookmarkEnd w:id="5"/>
    <w:bookmarkStart w:name="z8"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 Төрағасының </w:t>
            </w:r>
            <w:r>
              <w:br/>
            </w:r>
            <w:r>
              <w:rPr>
                <w:rFonts w:ascii="Times New Roman"/>
                <w:b w:val="false"/>
                <w:i w:val="false"/>
                <w:color w:val="000000"/>
                <w:sz w:val="20"/>
              </w:rPr>
              <w:t>2023 жылғы 28 сәуірдегі</w:t>
            </w:r>
            <w:r>
              <w:br/>
            </w:r>
            <w:r>
              <w:rPr>
                <w:rFonts w:ascii="Times New Roman"/>
                <w:b w:val="false"/>
                <w:i w:val="false"/>
                <w:color w:val="000000"/>
                <w:sz w:val="20"/>
              </w:rPr>
              <w:t>№ 29 бұйрығына қосымша</w:t>
            </w:r>
          </w:p>
        </w:tc>
      </w:tr>
    </w:tbl>
    <w:bookmarkStart w:name="z10" w:id="7"/>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Стратегиялық жоспарлау және реформалар агенттігінің, оның ішінде ведомстволар мен олардың аумақтық органдарының (бұдан әрі – Агенттік)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Стратегиялық жоспарлау және реформалар агенттігі "Б" корпусы мемлекеттік әкімшілік қызметшілерінің (бұдан әрі – "Б" корпусының қызметшілері) қызметін бағалау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3"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4"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5"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6" w:id="13"/>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В-4, В-5, В-6, C-O-1, D-O-1, D-R-1, C-R-1, Е-1, Е-2, E-R-1 санаттарының "Б" корпусының мемлекеттік әкімшілік қызметшісі;</w:t>
      </w:r>
    </w:p>
    <w:bookmarkEnd w:id="13"/>
    <w:bookmarkStart w:name="z17"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18"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19"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0"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1"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2"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3"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4"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27" w:id="24"/>
    <w:p>
      <w:pPr>
        <w:spacing w:after="0"/>
        <w:ind w:left="0"/>
        <w:jc w:val="both"/>
      </w:pPr>
      <w:r>
        <w:rPr>
          <w:rFonts w:ascii="Times New Roman"/>
          <w:b w:val="false"/>
          <w:i w:val="false"/>
          <w:color w:val="000000"/>
          <w:sz w:val="28"/>
        </w:rPr>
        <w:t>
      6. Бағаланатын кезеңде сынақ мерзімінде болған қызметшіні бағалау арнайы тексерістен өткеннен кейін нақты қызметке тағайындалған күннен бастап жүргізіледі.</w:t>
      </w:r>
    </w:p>
    <w:bookmarkEnd w:id="24"/>
    <w:bookmarkStart w:name="z28" w:id="25"/>
    <w:p>
      <w:pPr>
        <w:spacing w:after="0"/>
        <w:ind w:left="0"/>
        <w:jc w:val="both"/>
      </w:pPr>
      <w:r>
        <w:rPr>
          <w:rFonts w:ascii="Times New Roman"/>
          <w:b w:val="false"/>
          <w:i w:val="false"/>
          <w:color w:val="000000"/>
          <w:sz w:val="28"/>
        </w:rPr>
        <w:t>
      7. Басқа мемлекеттік органдарға ұзақ мерзімді іссапарға жіберілген қызметшілерді бағалау тиісті мемлекеттік органнан саралау әдісімен белгіленген параметрлер бойынша растайтын құжаттар ұсына отырып берілген жағымды пікір болған жағдайда жүргізіледі.</w:t>
      </w:r>
    </w:p>
    <w:bookmarkEnd w:id="25"/>
    <w:bookmarkStart w:name="z29" w:id="26"/>
    <w:p>
      <w:pPr>
        <w:spacing w:after="0"/>
        <w:ind w:left="0"/>
        <w:jc w:val="both"/>
      </w:pPr>
      <w:r>
        <w:rPr>
          <w:rFonts w:ascii="Times New Roman"/>
          <w:b w:val="false"/>
          <w:i w:val="false"/>
          <w:color w:val="000000"/>
          <w:sz w:val="28"/>
        </w:rPr>
        <w:t>
      8.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0" w:id="27"/>
    <w:p>
      <w:pPr>
        <w:spacing w:after="0"/>
        <w:ind w:left="0"/>
        <w:jc w:val="both"/>
      </w:pPr>
      <w:r>
        <w:rPr>
          <w:rFonts w:ascii="Times New Roman"/>
          <w:b w:val="false"/>
          <w:i w:val="false"/>
          <w:color w:val="000000"/>
          <w:sz w:val="28"/>
        </w:rPr>
        <w:t>
      9.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1" w:id="28"/>
    <w:p>
      <w:pPr>
        <w:spacing w:after="0"/>
        <w:ind w:left="0"/>
        <w:jc w:val="both"/>
      </w:pPr>
      <w:r>
        <w:rPr>
          <w:rFonts w:ascii="Times New Roman"/>
          <w:b w:val="false"/>
          <w:i w:val="false"/>
          <w:color w:val="000000"/>
          <w:sz w:val="28"/>
        </w:rPr>
        <w:t>
      10.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8"/>
    <w:bookmarkStart w:name="z32" w:id="29"/>
    <w:p>
      <w:pPr>
        <w:spacing w:after="0"/>
        <w:ind w:left="0"/>
        <w:jc w:val="both"/>
      </w:pPr>
      <w:r>
        <w:rPr>
          <w:rFonts w:ascii="Times New Roman"/>
          <w:b w:val="false"/>
          <w:i w:val="false"/>
          <w:color w:val="000000"/>
          <w:sz w:val="28"/>
        </w:rPr>
        <w:t>
      11. 360 әдісі бойынша бағалау нәтижелері қызметшіні оқыту бойынша шешімдер қабылдау үшін негіз болып табылады.</w:t>
      </w:r>
    </w:p>
    <w:bookmarkEnd w:id="29"/>
    <w:bookmarkStart w:name="z33" w:id="30"/>
    <w:p>
      <w:pPr>
        <w:spacing w:after="0"/>
        <w:ind w:left="0"/>
        <w:jc w:val="both"/>
      </w:pPr>
      <w:r>
        <w:rPr>
          <w:rFonts w:ascii="Times New Roman"/>
          <w:b w:val="false"/>
          <w:i w:val="false"/>
          <w:color w:val="000000"/>
          <w:sz w:val="28"/>
        </w:rPr>
        <w:t>
      12. Бағалауды ұйымдастырушылық сүйемелдеуді Персоналды дамыту және басқару қызметі немесе ол болмаған жағдайда персоналды дамыту және басқару қызметінің (кадр қызметі) (бұдан әрі – Персоналды дамыту және басқару қызметі) міндеттерін атқару жүктелген құрылымдық бөлімше (адам), соның ішінде ақпараттық жүйе арқылы қамтамасыз етеді.</w:t>
      </w:r>
    </w:p>
    <w:bookmarkEnd w:id="30"/>
    <w:p>
      <w:pPr>
        <w:spacing w:after="0"/>
        <w:ind w:left="0"/>
        <w:jc w:val="both"/>
      </w:pPr>
      <w:r>
        <w:rPr>
          <w:rFonts w:ascii="Times New Roman"/>
          <w:b w:val="false"/>
          <w:i w:val="false"/>
          <w:color w:val="000000"/>
          <w:sz w:val="28"/>
        </w:rPr>
        <w:t>
      Бұл ретте Персоналды дамыту және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4" w:id="31"/>
    <w:p>
      <w:pPr>
        <w:spacing w:after="0"/>
        <w:ind w:left="0"/>
        <w:jc w:val="both"/>
      </w:pPr>
      <w:r>
        <w:rPr>
          <w:rFonts w:ascii="Times New Roman"/>
          <w:b w:val="false"/>
          <w:i w:val="false"/>
          <w:color w:val="000000"/>
          <w:sz w:val="28"/>
        </w:rPr>
        <w:t>
      13. Персоналды дамыту және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1"/>
    <w:bookmarkStart w:name="z35" w:id="32"/>
    <w:p>
      <w:pPr>
        <w:spacing w:after="0"/>
        <w:ind w:left="0"/>
        <w:jc w:val="both"/>
      </w:pPr>
      <w:r>
        <w:rPr>
          <w:rFonts w:ascii="Times New Roman"/>
          <w:b w:val="false"/>
          <w:i w:val="false"/>
          <w:color w:val="000000"/>
          <w:sz w:val="28"/>
        </w:rPr>
        <w:t>
      14.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6" w:id="33"/>
    <w:p>
      <w:pPr>
        <w:spacing w:after="0"/>
        <w:ind w:left="0"/>
        <w:jc w:val="both"/>
      </w:pPr>
      <w:r>
        <w:rPr>
          <w:rFonts w:ascii="Times New Roman"/>
          <w:b w:val="false"/>
          <w:i w:val="false"/>
          <w:color w:val="000000"/>
          <w:sz w:val="28"/>
        </w:rPr>
        <w:t xml:space="preserve">
      15.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3"/>
    <w:bookmarkStart w:name="z37" w:id="34"/>
    <w:p>
      <w:pPr>
        <w:spacing w:after="0"/>
        <w:ind w:left="0"/>
        <w:jc w:val="both"/>
      </w:pPr>
      <w:r>
        <w:rPr>
          <w:rFonts w:ascii="Times New Roman"/>
          <w:b w:val="false"/>
          <w:i w:val="false"/>
          <w:color w:val="000000"/>
          <w:sz w:val="28"/>
        </w:rPr>
        <w:t>
      16. Бағалаумен байланысты құжаттар бағалау аяқталған күннен бастап үш жыл ішінде персоналды дамыту және басқару қызметінде, сондай-ақ техникалық мүмкіндік болған кезде ақпараттық жүйеде сақталады.</w:t>
      </w:r>
    </w:p>
    <w:bookmarkEnd w:id="34"/>
    <w:bookmarkStart w:name="z38" w:id="35"/>
    <w:p>
      <w:pPr>
        <w:spacing w:after="0"/>
        <w:ind w:left="0"/>
        <w:jc w:val="both"/>
      </w:pPr>
      <w:r>
        <w:rPr>
          <w:rFonts w:ascii="Times New Roman"/>
          <w:b w:val="false"/>
          <w:i w:val="false"/>
          <w:color w:val="000000"/>
          <w:sz w:val="28"/>
        </w:rPr>
        <w:t xml:space="preserve">
      17.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39" w:id="36"/>
    <w:p>
      <w:pPr>
        <w:spacing w:after="0"/>
        <w:ind w:left="0"/>
        <w:jc w:val="both"/>
      </w:pPr>
      <w:r>
        <w:rPr>
          <w:rFonts w:ascii="Times New Roman"/>
          <w:b w:val="false"/>
          <w:i w:val="false"/>
          <w:color w:val="000000"/>
          <w:sz w:val="28"/>
        </w:rPr>
        <w:t>
      18. Бағалау рәсіміне байланысты келіспеушіліктерді барлық мүдделі адамдар мен тараптардың жәрдемдесуімен персоналды дамыту және басқару қызметі қарастырады.</w:t>
      </w:r>
    </w:p>
    <w:bookmarkEnd w:id="36"/>
    <w:bookmarkStart w:name="z40" w:id="37"/>
    <w:p>
      <w:pPr>
        <w:spacing w:after="0"/>
        <w:ind w:left="0"/>
        <w:jc w:val="both"/>
      </w:pPr>
      <w:r>
        <w:rPr>
          <w:rFonts w:ascii="Times New Roman"/>
          <w:b w:val="false"/>
          <w:i w:val="false"/>
          <w:color w:val="000000"/>
          <w:sz w:val="28"/>
        </w:rPr>
        <w:t>
      19. Бағалаушы адам мыналарға жауапты болады:</w:t>
      </w:r>
    </w:p>
    <w:bookmarkEnd w:id="37"/>
    <w:bookmarkStart w:name="z41" w:id="3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8"/>
    <w:bookmarkStart w:name="z42" w:id="3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9"/>
    <w:bookmarkStart w:name="z43" w:id="4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0"/>
    <w:bookmarkStart w:name="z44" w:id="4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1"/>
    <w:bookmarkStart w:name="z45" w:id="42"/>
    <w:p>
      <w:pPr>
        <w:spacing w:after="0"/>
        <w:ind w:left="0"/>
        <w:jc w:val="both"/>
      </w:pPr>
      <w:r>
        <w:rPr>
          <w:rFonts w:ascii="Times New Roman"/>
          <w:b w:val="false"/>
          <w:i w:val="false"/>
          <w:color w:val="000000"/>
          <w:sz w:val="28"/>
        </w:rPr>
        <w:t>
      20. Бағаланатын адам мыналарға жауапты болады:</w:t>
      </w:r>
    </w:p>
    <w:bookmarkEnd w:id="42"/>
    <w:bookmarkStart w:name="z46" w:id="4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3"/>
    <w:bookmarkStart w:name="z47"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4"/>
    <w:bookmarkStart w:name="z48"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5"/>
    <w:bookmarkStart w:name="z49" w:id="46"/>
    <w:p>
      <w:pPr>
        <w:spacing w:after="0"/>
        <w:ind w:left="0"/>
        <w:jc w:val="both"/>
      </w:pPr>
      <w:r>
        <w:rPr>
          <w:rFonts w:ascii="Times New Roman"/>
          <w:b w:val="false"/>
          <w:i w:val="false"/>
          <w:color w:val="000000"/>
          <w:sz w:val="28"/>
        </w:rPr>
        <w:t>
      21. Персоналды дамыту және басқару қызметінің басшысы мыналарға жауапты болады:</w:t>
      </w:r>
    </w:p>
    <w:bookmarkEnd w:id="46"/>
    <w:bookmarkStart w:name="z51"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50" w:id="48"/>
    <w:p>
      <w:pPr>
        <w:spacing w:after="0"/>
        <w:ind w:left="0"/>
        <w:jc w:val="both"/>
      </w:pPr>
      <w:r>
        <w:rPr>
          <w:rFonts w:ascii="Times New Roman"/>
          <w:b w:val="false"/>
          <w:i w:val="false"/>
          <w:color w:val="000000"/>
          <w:sz w:val="28"/>
        </w:rPr>
        <w:t>
      2) НМИ уақтылы талдау мен келісу;</w:t>
      </w:r>
    </w:p>
    <w:bookmarkEnd w:id="48"/>
    <w:bookmarkStart w:name="z52" w:id="4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3" w:id="5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0"/>
    <w:bookmarkStart w:name="z54" w:id="5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55" w:id="52"/>
    <w:p>
      <w:pPr>
        <w:spacing w:after="0"/>
        <w:ind w:left="0"/>
        <w:jc w:val="both"/>
      </w:pPr>
      <w:r>
        <w:rPr>
          <w:rFonts w:ascii="Times New Roman"/>
          <w:b w:val="false"/>
          <w:i w:val="false"/>
          <w:color w:val="000000"/>
          <w:sz w:val="28"/>
        </w:rPr>
        <w:t>
      22. Бағалау нәтижелері бағаланатын адамға, бағалаушы адамға, Персоналды дамыту және басқару қызметінің (кадр қызметінің) басшысына және калибрлеу сессияларының қатысушыларына ғана белгілі болуы мүмкін.</w:t>
      </w:r>
    </w:p>
    <w:bookmarkEnd w:id="52"/>
    <w:bookmarkStart w:name="z56" w:id="5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3"/>
    <w:bookmarkStart w:name="z57" w:id="54"/>
    <w:p>
      <w:pPr>
        <w:spacing w:after="0"/>
        <w:ind w:left="0"/>
        <w:jc w:val="both"/>
      </w:pPr>
      <w:r>
        <w:rPr>
          <w:rFonts w:ascii="Times New Roman"/>
          <w:b w:val="false"/>
          <w:i w:val="false"/>
          <w:color w:val="000000"/>
          <w:sz w:val="28"/>
        </w:rPr>
        <w:t>
      23. Құрылымдық бөлімше/мемлекеттік орган басшысының қызметін бағалау НМИ жетістіктерін бағалау әдісі негізінде жүзеге асырылады.</w:t>
      </w:r>
    </w:p>
    <w:bookmarkEnd w:id="54"/>
    <w:p>
      <w:pPr>
        <w:spacing w:after="0"/>
        <w:ind w:left="0"/>
        <w:jc w:val="both"/>
      </w:pPr>
      <w:r>
        <w:rPr>
          <w:rFonts w:ascii="Times New Roman"/>
          <w:b w:val="false"/>
          <w:i w:val="false"/>
          <w:color w:val="000000"/>
          <w:sz w:val="28"/>
        </w:rPr>
        <w:t xml:space="preserve">
      24. НМИ-ды бағалаушы адаммен стратегиялық жоспарлау мәселесін үйлестіретін құрылымдық бөлімшенің (бар болған жағдайда), сондай-ақ Персоналды дамыту және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дамыту және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дамыту және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8" w:id="55"/>
    <w:p>
      <w:pPr>
        <w:spacing w:after="0"/>
        <w:ind w:left="0"/>
        <w:jc w:val="both"/>
      </w:pPr>
      <w:r>
        <w:rPr>
          <w:rFonts w:ascii="Times New Roman"/>
          <w:b w:val="false"/>
          <w:i w:val="false"/>
          <w:color w:val="000000"/>
          <w:sz w:val="28"/>
        </w:rPr>
        <w:t>
      25.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59" w:id="56"/>
    <w:p>
      <w:pPr>
        <w:spacing w:after="0"/>
        <w:ind w:left="0"/>
        <w:jc w:val="both"/>
      </w:pPr>
      <w:r>
        <w:rPr>
          <w:rFonts w:ascii="Times New Roman"/>
          <w:b w:val="false"/>
          <w:i w:val="false"/>
          <w:color w:val="000000"/>
          <w:sz w:val="28"/>
        </w:rPr>
        <w:t>
      26. НМИ мақсатқа қол жеткізу өлшемінің сандық және сапалық индикаторларынан тұруы тиіс және:</w:t>
      </w:r>
    </w:p>
    <w:bookmarkEnd w:id="56"/>
    <w:bookmarkStart w:name="z60"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61"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62"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63"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64"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1"/>
    <w:bookmarkStart w:name="z65" w:id="62"/>
    <w:p>
      <w:pPr>
        <w:spacing w:after="0"/>
        <w:ind w:left="0"/>
        <w:jc w:val="both"/>
      </w:pPr>
      <w:r>
        <w:rPr>
          <w:rFonts w:ascii="Times New Roman"/>
          <w:b w:val="false"/>
          <w:i w:val="false"/>
          <w:color w:val="000000"/>
          <w:sz w:val="28"/>
        </w:rPr>
        <w:t>
      27.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2"/>
    <w:bookmarkStart w:name="z66" w:id="63"/>
    <w:p>
      <w:pPr>
        <w:spacing w:after="0"/>
        <w:ind w:left="0"/>
        <w:jc w:val="both"/>
      </w:pPr>
      <w:r>
        <w:rPr>
          <w:rFonts w:ascii="Times New Roman"/>
          <w:b w:val="false"/>
          <w:i w:val="false"/>
          <w:color w:val="000000"/>
          <w:sz w:val="28"/>
        </w:rPr>
        <w:t>
      28. Ақпараттық жүйе немесе ол болмаған жағдайда персоналды дамыту және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3"/>
    <w:bookmarkStart w:name="z67" w:id="64"/>
    <w:p>
      <w:pPr>
        <w:spacing w:after="0"/>
        <w:ind w:left="0"/>
        <w:jc w:val="both"/>
      </w:pPr>
      <w:r>
        <w:rPr>
          <w:rFonts w:ascii="Times New Roman"/>
          <w:b w:val="false"/>
          <w:i w:val="false"/>
          <w:color w:val="000000"/>
          <w:sz w:val="28"/>
        </w:rPr>
        <w:t>
      29. Ақпараттық жүйемен немесе ол болмаған жағдайда персоналды дамыту және басқару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69" w:id="66"/>
    <w:p>
      <w:pPr>
        <w:spacing w:after="0"/>
        <w:ind w:left="0"/>
        <w:jc w:val="both"/>
      </w:pPr>
      <w:r>
        <w:rPr>
          <w:rFonts w:ascii="Times New Roman"/>
          <w:b w:val="false"/>
          <w:i w:val="false"/>
          <w:color w:val="000000"/>
          <w:sz w:val="28"/>
        </w:rPr>
        <w:t>
      30. "Б" корпусының қызметшілерін бағалау саралау әдісі бойынша жүзеге асырылады.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1" w:id="67"/>
    <w:p>
      <w:pPr>
        <w:spacing w:after="0"/>
        <w:ind w:left="0"/>
        <w:jc w:val="both"/>
      </w:pPr>
      <w:r>
        <w:rPr>
          <w:rFonts w:ascii="Times New Roman"/>
          <w:b w:val="false"/>
          <w:i w:val="false"/>
          <w:color w:val="000000"/>
          <w:sz w:val="28"/>
        </w:rPr>
        <w:t>
      32. Ақпараттық жүйе немесе ол болмаған жағдайда Персоналды дамыту және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7"/>
    <w:bookmarkStart w:name="z72" w:id="68"/>
    <w:p>
      <w:pPr>
        <w:spacing w:after="0"/>
        <w:ind w:left="0"/>
        <w:jc w:val="both"/>
      </w:pPr>
      <w:r>
        <w:rPr>
          <w:rFonts w:ascii="Times New Roman"/>
          <w:b w:val="false"/>
          <w:i w:val="false"/>
          <w:color w:val="000000"/>
          <w:sz w:val="28"/>
        </w:rPr>
        <w:t>
      33. Ақпараттық жүйе арқылы немесе ол болмаған жағдайда Персоналды дамыту және басқару қызметімен бағалаушы адамға бағалау парағы жіберіледі.</w:t>
      </w:r>
    </w:p>
    <w:bookmarkEnd w:id="6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69"/>
    <w:p>
      <w:pPr>
        <w:spacing w:after="0"/>
        <w:ind w:left="0"/>
        <w:jc w:val="both"/>
      </w:pPr>
      <w:r>
        <w:rPr>
          <w:rFonts w:ascii="Times New Roman"/>
          <w:b w:val="false"/>
          <w:i w:val="false"/>
          <w:color w:val="000000"/>
          <w:sz w:val="28"/>
        </w:rPr>
        <w:t>
      34.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0"/>
    <w:p>
      <w:pPr>
        <w:spacing w:after="0"/>
        <w:ind w:left="0"/>
        <w:jc w:val="left"/>
      </w:pPr>
      <w:r>
        <w:rPr>
          <w:rFonts w:ascii="Times New Roman"/>
          <w:b/>
          <w:i w:val="false"/>
          <w:color w:val="000000"/>
        </w:rPr>
        <w:t xml:space="preserve"> 4-тарау. 360 әдісі бойынша бағалау тәртібі</w:t>
      </w:r>
    </w:p>
    <w:bookmarkEnd w:id="70"/>
    <w:bookmarkStart w:name="z75" w:id="71"/>
    <w:p>
      <w:pPr>
        <w:spacing w:after="0"/>
        <w:ind w:left="0"/>
        <w:jc w:val="both"/>
      </w:pPr>
      <w:r>
        <w:rPr>
          <w:rFonts w:ascii="Times New Roman"/>
          <w:b w:val="false"/>
          <w:i w:val="false"/>
          <w:color w:val="000000"/>
          <w:sz w:val="28"/>
        </w:rPr>
        <w:t>
      35.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72"/>
    <w:p>
      <w:pPr>
        <w:spacing w:after="0"/>
        <w:ind w:left="0"/>
        <w:jc w:val="both"/>
      </w:pPr>
      <w:r>
        <w:rPr>
          <w:rFonts w:ascii="Times New Roman"/>
          <w:b w:val="false"/>
          <w:i w:val="false"/>
          <w:color w:val="000000"/>
          <w:sz w:val="28"/>
        </w:rPr>
        <w:t>
      36. 360 әдісімен бағалау кезінде бағаланатын адамдардың санаттарына байланысты мынадай құзыреттер бағаланады:</w:t>
      </w:r>
    </w:p>
    <w:bookmarkEnd w:id="7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3"/>
    <w:p>
      <w:pPr>
        <w:spacing w:after="0"/>
        <w:ind w:left="0"/>
        <w:jc w:val="both"/>
      </w:pPr>
      <w:r>
        <w:rPr>
          <w:rFonts w:ascii="Times New Roman"/>
          <w:b w:val="false"/>
          <w:i w:val="false"/>
          <w:color w:val="000000"/>
          <w:sz w:val="28"/>
        </w:rPr>
        <w:t>
      37. Сауалнамаға қатысатын адамдардың саны әрбір бағаланатын адам үшін ақпараттық жүйемен немесе ол болмаған жағдайда Персоналды дамыту және басқару қызметі дербес анықтайтын үш адамнан кем болмауы және жеті адамнан артық болмауы тиіс.</w:t>
      </w:r>
    </w:p>
    <w:bookmarkEnd w:id="7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8" w:id="74"/>
    <w:p>
      <w:pPr>
        <w:spacing w:after="0"/>
        <w:ind w:left="0"/>
        <w:jc w:val="both"/>
      </w:pPr>
      <w:r>
        <w:rPr>
          <w:rFonts w:ascii="Times New Roman"/>
          <w:b w:val="false"/>
          <w:i w:val="false"/>
          <w:color w:val="000000"/>
          <w:sz w:val="28"/>
        </w:rPr>
        <w:t>
      1) тікелей басшы;</w:t>
      </w:r>
    </w:p>
    <w:bookmarkEnd w:id="74"/>
    <w:bookmarkStart w:name="z79" w:id="7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5"/>
    <w:bookmarkStart w:name="z80" w:id="7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Персоналды дамыту және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дамыту және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2" w:id="7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7"/>
    <w:p>
      <w:pPr>
        <w:spacing w:after="0"/>
        <w:ind w:left="0"/>
        <w:jc w:val="left"/>
      </w:pPr>
    </w:p>
    <w:p>
      <w:pPr>
        <w:spacing w:after="0"/>
        <w:ind w:left="0"/>
        <w:jc w:val="both"/>
      </w:pPr>
      <w:r>
        <w:rPr>
          <w:rFonts w:ascii="Times New Roman"/>
          <w:b w:val="false"/>
          <w:i w:val="false"/>
          <w:color w:val="000000"/>
          <w:sz w:val="28"/>
        </w:rPr>
        <w:t xml:space="preserve">
      39.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Start w:name="z84" w:id="78"/>
    <w:p>
      <w:pPr>
        <w:spacing w:after="0"/>
        <w:ind w:left="0"/>
        <w:jc w:val="both"/>
      </w:pPr>
      <w:r>
        <w:rPr>
          <w:rFonts w:ascii="Times New Roman"/>
          <w:b w:val="false"/>
          <w:i w:val="false"/>
          <w:color w:val="000000"/>
          <w:sz w:val="28"/>
        </w:rPr>
        <w:t>
      40.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8"/>
    <w:bookmarkStart w:name="z85" w:id="79"/>
    <w:p>
      <w:pPr>
        <w:spacing w:after="0"/>
        <w:ind w:left="0"/>
        <w:jc w:val="both"/>
      </w:pPr>
      <w:r>
        <w:rPr>
          <w:rFonts w:ascii="Times New Roman"/>
          <w:b w:val="false"/>
          <w:i w:val="false"/>
          <w:color w:val="000000"/>
          <w:sz w:val="28"/>
        </w:rPr>
        <w:t>
      41.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79"/>
    <w:bookmarkStart w:name="z86" w:id="80"/>
    <w:p>
      <w:pPr>
        <w:spacing w:after="0"/>
        <w:ind w:left="0"/>
        <w:jc w:val="both"/>
      </w:pPr>
      <w:r>
        <w:rPr>
          <w:rFonts w:ascii="Times New Roman"/>
          <w:b w:val="false"/>
          <w:i w:val="false"/>
          <w:color w:val="000000"/>
          <w:sz w:val="28"/>
        </w:rPr>
        <w:t>
      42. Персоналды дамыту және басқару қызметі калибрлеу сессиясының қызметін ұйымдастырады.</w:t>
      </w:r>
    </w:p>
    <w:bookmarkEnd w:id="80"/>
    <w:bookmarkStart w:name="z87" w:id="81"/>
    <w:p>
      <w:pPr>
        <w:spacing w:after="0"/>
        <w:ind w:left="0"/>
        <w:jc w:val="both"/>
      </w:pPr>
      <w:r>
        <w:rPr>
          <w:rFonts w:ascii="Times New Roman"/>
          <w:b w:val="false"/>
          <w:i w:val="false"/>
          <w:color w:val="000000"/>
          <w:sz w:val="28"/>
        </w:rPr>
        <w:t>
      43. Калибрлеу сессиясында бағалаушы адам бағаланатын адамның жұмысын қысқаша сипаттайды және өз бағасына дәлел келтіреді.</w:t>
      </w:r>
    </w:p>
    <w:bookmarkEnd w:id="8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дамыту және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8" w:id="82"/>
    <w:p>
      <w:pPr>
        <w:spacing w:after="0"/>
        <w:ind w:left="0"/>
        <w:jc w:val="both"/>
      </w:pPr>
      <w:r>
        <w:rPr>
          <w:rFonts w:ascii="Times New Roman"/>
          <w:b w:val="false"/>
          <w:i w:val="false"/>
          <w:color w:val="000000"/>
          <w:sz w:val="28"/>
        </w:rPr>
        <w:t>
      44.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90" w:id="8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83"/>
    <w:p>
      <w:pPr>
        <w:spacing w:after="0"/>
        <w:ind w:left="0"/>
        <w:jc w:val="both"/>
      </w:pPr>
      <w:r>
        <w:rPr>
          <w:rFonts w:ascii="Times New Roman"/>
          <w:b w:val="false"/>
          <w:i w:val="false"/>
          <w:color w:val="000000"/>
          <w:sz w:val="28"/>
        </w:rPr>
        <w:t>
      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4"/>
    <w:p>
      <w:pPr>
        <w:spacing w:after="0"/>
        <w:ind w:left="0"/>
        <w:jc w:val="left"/>
      </w:pPr>
      <w:r>
        <w:rPr>
          <w:rFonts w:ascii="Times New Roman"/>
          <w:b/>
          <w:i w:val="false"/>
          <w:color w:val="000000"/>
        </w:rPr>
        <w:t xml:space="preserve"> НМИ бойынша бағалау парағы</w:t>
      </w:r>
    </w:p>
    <w:bookmarkEnd w:id="8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ауқымы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6"/>
    <w:p>
      <w:pPr>
        <w:spacing w:after="0"/>
        <w:ind w:left="0"/>
        <w:jc w:val="left"/>
      </w:pPr>
      <w:r>
        <w:rPr>
          <w:rFonts w:ascii="Times New Roman"/>
          <w:b/>
          <w:i w:val="false"/>
          <w:color w:val="000000"/>
        </w:rPr>
        <w:t xml:space="preserve"> Саралау әдісі бойынша бағалау парағы</w:t>
      </w:r>
    </w:p>
    <w:bookmarkEnd w:id="86"/>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i w:val="false"/>
                <w:color w:val="000000"/>
                <w:sz w:val="20"/>
              </w:rPr>
              <w:t xml:space="preserve"> (1-ден 5 </w:t>
            </w:r>
            <w:r>
              <w:rPr>
                <w:rFonts w:ascii="Times New Roman"/>
                <w:b/>
                <w:i w:val="false"/>
                <w:color w:val="000000"/>
                <w:sz w:val="20"/>
              </w:rPr>
              <w:t>балға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87"/>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8"/>
    <w:p>
      <w:pPr>
        <w:spacing w:after="0"/>
        <w:ind w:left="0"/>
        <w:jc w:val="left"/>
      </w:pPr>
      <w:r>
        <w:rPr>
          <w:rFonts w:ascii="Times New Roman"/>
          <w:b/>
          <w:i w:val="false"/>
          <w:color w:val="000000"/>
        </w:rPr>
        <w:t xml:space="preserve"> "Б" корпусы қызметшілерін 360 әдісімен бағалау парағы</w:t>
      </w:r>
    </w:p>
    <w:bookmarkEnd w:id="88"/>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8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89"/>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0"/>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