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9259" w14:textId="cb29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"Федоров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15 қарашадағы № 79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6974371,9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2701505,0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66279,2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20135,0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4186452,7 мың теңге;</w:t>
      </w:r>
    </w:p>
    <w:bookmarkEnd w:id="8"/>
    <w:bookmarkStart w:name="z13" w:id="9"/>
    <w:p>
      <w:pPr>
        <w:spacing w:after="0"/>
        <w:ind w:left="0"/>
        <w:jc w:val="both"/>
      </w:pPr>
      <w:r>
        <w:rPr>
          <w:rFonts w:ascii="Times New Roman"/>
          <w:b w:val="false"/>
          <w:i w:val="false"/>
          <w:color w:val="000000"/>
          <w:sz w:val="28"/>
        </w:rPr>
        <w:t>
      2) шығындар – 7616974,4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5502,0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46575,0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41073,0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- 648104,5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648104,5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2023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4186446,8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Федоров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Федоров ауданының 2025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