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5ae5" w14:textId="049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176 "Федоров ауданы ауылының,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14 қыркүйектегі № 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28 желтоқсандағы № 176 "Федоров ауданы ауылының, ауылдық округтерінің 2023-2025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254497,5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5307,0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249190,5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255918,2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-1420,7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31610,0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1359,0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30235,0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32042,6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-432,6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432,6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77124,4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2511,0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74240,4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79088,4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-1964,0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1964,0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148501,5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4478,0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143874,5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149787,1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-1285,6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1285,6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84183,8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3672,0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80511,8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85116,6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-932,8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932,8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112792,0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2302,0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110434,0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114164,1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-1372,1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1372,1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98967,4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4228,0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94739,4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99385,7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-418,3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418,3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185795,8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2950,0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182845,8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194440,8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-8645,0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8645,0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113603,3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1818,0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111785,3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114814,4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-1211,1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1211,1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42749,0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2128,0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40543,0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43140,9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-391,9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391,9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95301,8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13480,0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81821,8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101775,8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-6474,0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6474,0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462882,2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64986,0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397896,2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468454,1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-5571,9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5571,9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