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ce23" w14:textId="5fcc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2023 жылғы 26 мамырдағы № 106 қаулысы. Күші жойылды - Қостанай облысы Сарыкөл ауданы әкімдігінің 2026 жылғы 9 ақпандағы № 15 қаулысымен</w:t>
      </w:r>
    </w:p>
    <w:p>
      <w:pPr>
        <w:spacing w:after="0"/>
        <w:ind w:left="0"/>
        <w:jc w:val="left"/>
      </w:pPr>
      <w:r>
        <w:rPr>
          <w:rFonts w:ascii="Times New Roman"/>
          <w:b w:val="false"/>
          <w:i w:val="false"/>
          <w:color w:val="ff0000"/>
          <w:sz w:val="28"/>
        </w:rPr>
        <w:t xml:space="preserve">      Ескерту. Күші жойылды - Қостанай облысы Сарыкөл ауданы әкімдігінің 09.02.2026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"Сарыкөл ауданының жергілікті атқарушы органдары мемлекеттік мекемелерінің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Сарыкөл ауданының жергілікті атқарушы органдарының "Б" корпусы мемлекеттік әкімшілік қызметшілерінің қызметін бағалау әдістемесін бекіту туралы" Сарыкөл ауданы әкімдігінің 2018 жылғы 3 сәуірдегі № 86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7719 болып тіркелген)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"Сарыкөл ауданы әкімінің аппараты" мемлекеттік мекемесі Қазақстан Республикасының заңнамасында белгіленген тәртіпте:</w:t>
      </w:r>
      <w:r>
        <w:br/>
      </w:r>
      <w:r>
        <w:rPr>
          <w:rFonts w:ascii="Times New Roman"/>
          <w:b w:val="false"/>
          <w:i w:val="false"/>
          <w:color w:val="000000"/>
          <w:sz w:val="28"/>
        </w:rPr>
        <w:t xml:space="preserve">
      </w:t>
      </w:r>
      <w:r>
        <w:rPr>
          <w:rFonts w:ascii="Times New Roman"/>
          <w:b w:val="false"/>
          <w:i w:val="false"/>
          <w:color w:val="000000"/>
          <w:sz w:val="28"/>
        </w:rPr>
        <w:t>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r>
        <w:br/>
      </w:r>
      <w:r>
        <w:rPr>
          <w:rFonts w:ascii="Times New Roman"/>
          <w:b w:val="false"/>
          <w:i w:val="false"/>
          <w:color w:val="000000"/>
          <w:sz w:val="28"/>
        </w:rPr>
        <w:t xml:space="preserve">
      </w:t>
      </w:r>
      <w:r>
        <w:rPr>
          <w:rFonts w:ascii="Times New Roman"/>
          <w:b w:val="false"/>
          <w:i w:val="false"/>
          <w:color w:val="000000"/>
          <w:sz w:val="28"/>
        </w:rPr>
        <w:t>2) осы қаулыны ресми жарияланғаннан кейін Сарыкөл ауданы әкімдігінің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Сарыкөл ауданы әкімі аппаратының басшысына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мамырдағы 2023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0"/>
    <w:p>
      <w:pPr>
        <w:spacing w:after="0"/>
        <w:ind w:left="0"/>
        <w:jc w:val="left"/>
      </w:pPr>
      <w:r>
        <w:rPr>
          <w:rFonts w:ascii="Times New Roman"/>
          <w:b/>
          <w:i w:val="false"/>
          <w:color w:val="000000"/>
        </w:rPr>
        <w:t xml:space="preserve"> Сарыкөл ауданының жергілікті атқарушы органдары мемлекеттік мекемелерінің "Б" корпусы мемлекеттік әкімшілік қызметшілерінің қызметін бағалаудың әдістемесі</w:t>
      </w:r>
    </w:p>
    <w:bookmarkEnd w:id="0"/>
    <w:p>
      <w:pPr>
        <w:spacing w:after="0"/>
        <w:ind w:left="0"/>
        <w:jc w:val="left"/>
      </w:pPr>
      <w:r>
        <w:rPr>
          <w:rFonts w:ascii="Times New Roman"/>
          <w:b w:val="false"/>
          <w:i w:val="false"/>
          <w:color w:val="ff0000"/>
          <w:sz w:val="28"/>
        </w:rPr>
        <w:t xml:space="preserve">      Ескерту. Әдістеме жаңа редакцияда - Қостанай облысы Сарыкөл ауданы әкімдігінің 10.07.2023 </w:t>
      </w:r>
      <w:r>
        <w:rPr>
          <w:rFonts w:ascii="Times New Roman"/>
          <w:b w:val="false"/>
          <w:i w:val="false"/>
          <w:color w:val="00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Сарыкөл ауданының жергілікті атқарушы органдары мемлекеттік мекемелерінің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әдістеме) сәйкес әзірленді және Сарыкөл ауданының жергілікті атқарушы органдарының мемлекеттік мекемелерінің "Б" корпусы мемлекеттік әкімшілік қызметшілерінің қызметін бағалау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Сарыкөл ауданының жергілікті атқарушы органдарының "Б" корпусы мемлекеттік әкімшілік қызметшілерінің қызметін бағалау әдістемесі Сарыкөл ауданының жергілікті атқарушы органдарының мемлекеттік мекемелері қызметінің ерекшелігін ескере отырып, Әдістеме негізінде Сарыкөл ауданының әкімімен бекітіледі.</w:t>
      </w:r>
      <w:r>
        <w:br/>
      </w:r>
      <w:r>
        <w:rPr>
          <w:rFonts w:ascii="Times New Roman"/>
          <w:b w:val="false"/>
          <w:i w:val="false"/>
          <w:color w:val="000000"/>
          <w:sz w:val="28"/>
        </w:rPr>
        <w:t xml:space="preserve">
      </w:t>
      </w:r>
      <w:r>
        <w:rPr>
          <w:rFonts w:ascii="Times New Roman"/>
          <w:b w:val="false"/>
          <w:i w:val="false"/>
          <w:color w:val="000000"/>
          <w:sz w:val="28"/>
        </w:rPr>
        <w:t>3. Осы Әдістемеде пайдаланылатын негізгі ұғымдар:</w:t>
      </w:r>
      <w:r>
        <w:br/>
      </w:r>
      <w:r>
        <w:rPr>
          <w:rFonts w:ascii="Times New Roman"/>
          <w:b w:val="false"/>
          <w:i w:val="false"/>
          <w:color w:val="000000"/>
          <w:sz w:val="28"/>
        </w:rPr>
        <w:t xml:space="preserve">
      </w:t>
      </w:r>
      <w:r>
        <w:rPr>
          <w:rFonts w:ascii="Times New Roman"/>
          <w:b w:val="false"/>
          <w:i w:val="false"/>
          <w:color w:val="000000"/>
          <w:sz w:val="28"/>
        </w:rPr>
        <w:t>1) жоғары тұрған басшы – бағаланатын қызметшінің тікелей басшысы оған тікелей бағынысты болатын адам;</w:t>
      </w:r>
      <w:r>
        <w:br/>
      </w:r>
      <w:r>
        <w:rPr>
          <w:rFonts w:ascii="Times New Roman"/>
          <w:b w:val="false"/>
          <w:i w:val="false"/>
          <w:color w:val="000000"/>
          <w:sz w:val="28"/>
        </w:rPr>
        <w:t xml:space="preserve">
      </w:t>
      </w:r>
      <w:r>
        <w:rPr>
          <w:rFonts w:ascii="Times New Roman"/>
          <w:b w:val="false"/>
          <w:i w:val="false"/>
          <w:color w:val="000000"/>
          <w:sz w:val="28"/>
        </w:rPr>
        <w:t>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r>
        <w:br/>
      </w:r>
      <w:r>
        <w:rPr>
          <w:rFonts w:ascii="Times New Roman"/>
          <w:b w:val="false"/>
          <w:i w:val="false"/>
          <w:color w:val="000000"/>
          <w:sz w:val="28"/>
        </w:rPr>
        <w:t xml:space="preserve">
      </w:t>
      </w:r>
      <w:r>
        <w:rPr>
          <w:rFonts w:ascii="Times New Roman"/>
          <w:b w:val="false"/>
          <w:i w:val="false"/>
          <w:color w:val="000000"/>
          <w:sz w:val="28"/>
        </w:rPr>
        <w:t>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r>
        <w:br/>
      </w:r>
      <w:r>
        <w:rPr>
          <w:rFonts w:ascii="Times New Roman"/>
          <w:b w:val="false"/>
          <w:i w:val="false"/>
          <w:color w:val="000000"/>
          <w:sz w:val="28"/>
        </w:rPr>
        <w:t xml:space="preserve">
      </w:t>
      </w:r>
      <w:r>
        <w:rPr>
          <w:rFonts w:ascii="Times New Roman"/>
          <w:b w:val="false"/>
          <w:i w:val="false"/>
          <w:color w:val="000000"/>
          <w:sz w:val="28"/>
        </w:rPr>
        <w:t>4) құрылымдық бөлімшенің/мемлекеттік органның басшысы – Е-1, Е-2, E-R-1 санаттарындағы "Б" корпусының мемлекеттік әкімшілік қызметшісі;</w:t>
      </w:r>
      <w:r>
        <w:br/>
      </w:r>
      <w:r>
        <w:rPr>
          <w:rFonts w:ascii="Times New Roman"/>
          <w:b w:val="false"/>
          <w:i w:val="false"/>
          <w:color w:val="000000"/>
          <w:sz w:val="28"/>
        </w:rPr>
        <w:t xml:space="preserve">
      </w:t>
      </w:r>
      <w:r>
        <w:rPr>
          <w:rFonts w:ascii="Times New Roman"/>
          <w:b w:val="false"/>
          <w:i w:val="false"/>
          <w:color w:val="000000"/>
          <w:sz w:val="28"/>
        </w:rPr>
        <w:t>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r>
        <w:br/>
      </w:r>
      <w:r>
        <w:rPr>
          <w:rFonts w:ascii="Times New Roman"/>
          <w:b w:val="false"/>
          <w:i w:val="false"/>
          <w:color w:val="000000"/>
          <w:sz w:val="28"/>
        </w:rPr>
        <w:t xml:space="preserve">
      </w:t>
      </w:r>
      <w:r>
        <w:rPr>
          <w:rFonts w:ascii="Times New Roman"/>
          <w:b w:val="false"/>
          <w:i w:val="false"/>
          <w:color w:val="000000"/>
          <w:sz w:val="28"/>
        </w:rPr>
        <w:t>6) бағаланатын адам – құрылымдық бөлімшенің/мемлекеттік органның басшысы немесе "Б" корпусының қызметшісі;</w:t>
      </w:r>
      <w:r>
        <w:br/>
      </w:r>
      <w:r>
        <w:rPr>
          <w:rFonts w:ascii="Times New Roman"/>
          <w:b w:val="false"/>
          <w:i w:val="false"/>
          <w:color w:val="000000"/>
          <w:sz w:val="28"/>
        </w:rPr>
        <w:t xml:space="preserve">
      </w:t>
      </w:r>
      <w:r>
        <w:rPr>
          <w:rFonts w:ascii="Times New Roman"/>
          <w:b w:val="false"/>
          <w:i w:val="false"/>
          <w:color w:val="000000"/>
          <w:sz w:val="28"/>
        </w:rPr>
        <w:t>7) нысаналы мақсатты индикаторлар (бұдан әрі – НМИ) – құрылымдық бөлімшенің/мемлекеттік органның басшысы үшін белгіленетін, мемлекеттік жоспарлау жүйесінің құжаттарына қол жеткізуге және мемлекеттік орган қызметінің тиімділігін арттыруға бағытталған көрсеткіштер;</w:t>
      </w:r>
      <w:r>
        <w:br/>
      </w:r>
      <w:r>
        <w:rPr>
          <w:rFonts w:ascii="Times New Roman"/>
          <w:b w:val="false"/>
          <w:i w:val="false"/>
          <w:color w:val="000000"/>
          <w:sz w:val="28"/>
        </w:rPr>
        <w:t xml:space="preserve">
      </w:t>
      </w:r>
      <w:r>
        <w:rPr>
          <w:rFonts w:ascii="Times New Roman"/>
          <w:b w:val="false"/>
          <w:i w:val="false"/>
          <w:color w:val="000000"/>
          <w:sz w:val="28"/>
        </w:rPr>
        <w:t>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r>
        <w:br/>
      </w:r>
      <w:r>
        <w:rPr>
          <w:rFonts w:ascii="Times New Roman"/>
          <w:b w:val="false"/>
          <w:i w:val="false"/>
          <w:color w:val="000000"/>
          <w:sz w:val="28"/>
        </w:rPr>
        <w:t xml:space="preserve">
      </w:t>
      </w:r>
      <w:r>
        <w:rPr>
          <w:rFonts w:ascii="Times New Roman"/>
          <w:b w:val="false"/>
          <w:i w:val="false"/>
          <w:color w:val="000000"/>
          <w:sz w:val="28"/>
        </w:rPr>
        <w:t>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r>
        <w:br/>
      </w:r>
      <w:r>
        <w:rPr>
          <w:rFonts w:ascii="Times New Roman"/>
          <w:b w:val="false"/>
          <w:i w:val="false"/>
          <w:color w:val="000000"/>
          <w:sz w:val="28"/>
        </w:rPr>
        <w:t xml:space="preserve">
      </w:t>
      </w:r>
      <w:r>
        <w:rPr>
          <w:rFonts w:ascii="Times New Roman"/>
          <w:b w:val="false"/>
          <w:i w:val="false"/>
          <w:color w:val="000000"/>
          <w:sz w:val="28"/>
        </w:rPr>
        <w:t>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r>
        <w:br/>
      </w:r>
      <w:r>
        <w:rPr>
          <w:rFonts w:ascii="Times New Roman"/>
          <w:b w:val="false"/>
          <w:i w:val="false"/>
          <w:color w:val="000000"/>
          <w:sz w:val="28"/>
        </w:rPr>
        <w:t xml:space="preserve">
      </w:t>
      </w:r>
      <w:r>
        <w:rPr>
          <w:rFonts w:ascii="Times New Roman"/>
          <w:b w:val="false"/>
          <w:i w:val="false"/>
          <w:color w:val="000000"/>
          <w:sz w:val="28"/>
        </w:rPr>
        <w:t>11) бағаланатын кезең – мемлекеттік қызметшінің жұмыс нәтижелерін бағалау кезеңі.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Қостанай облысы Сарыкөл ауданы әкімдігінің 10.07.2023 </w:t>
      </w:r>
      <w:r>
        <w:rPr>
          <w:rFonts w:ascii="Times New Roman"/>
          <w:b w:val="false"/>
          <w:i w:val="false"/>
          <w:color w:val="000000"/>
          <w:sz w:val="28"/>
        </w:rPr>
        <w:t>№ 147</w:t>
      </w:r>
      <w:r>
        <w:rPr>
          <w:rFonts w:ascii="Times New Roman"/>
          <w:b w:val="false"/>
          <w:i w:val="false"/>
          <w:color w:val="ff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4.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жүргізіледі.</w:t>
      </w:r>
      <w:r>
        <w:br/>
      </w:r>
      <w:r>
        <w:rPr>
          <w:rFonts w:ascii="Times New Roman"/>
          <w:b w:val="false"/>
          <w:i w:val="false"/>
          <w:color w:val="000000"/>
          <w:sz w:val="28"/>
        </w:rPr>
        <w:t xml:space="preserve">
      </w:t>
      </w:r>
      <w:r>
        <w:rPr>
          <w:rFonts w:ascii="Times New Roman"/>
          <w:b w:val="false"/>
          <w:i w:val="false"/>
          <w:color w:val="000000"/>
          <w:sz w:val="28"/>
        </w:rPr>
        <w:t>Бағалау бағаланатын адамның санатына байланысты НМИ қол жеткізу нәтижелері, саралау және 360 әдістері нәтижелерінің негізінде жүргізіледі.</w:t>
      </w:r>
      <w:r>
        <w:br/>
      </w:r>
      <w:r>
        <w:rPr>
          <w:rFonts w:ascii="Times New Roman"/>
          <w:b w:val="false"/>
          <w:i w:val="false"/>
          <w:color w:val="000000"/>
          <w:sz w:val="28"/>
        </w:rPr>
        <w:t xml:space="preserve">
      </w:t>
      </w:r>
      <w:r>
        <w:rPr>
          <w:rFonts w:ascii="Times New Roman"/>
          <w:b w:val="false"/>
          <w:i w:val="false"/>
          <w:color w:val="000000"/>
          <w:sz w:val="28"/>
        </w:rPr>
        <w:t>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r>
        <w:br/>
      </w:r>
      <w:r>
        <w:rPr>
          <w:rFonts w:ascii="Times New Roman"/>
          <w:b w:val="false"/>
          <w:i w:val="false"/>
          <w:color w:val="000000"/>
          <w:sz w:val="28"/>
        </w:rPr>
        <w:t xml:space="preserve">
      </w:t>
      </w:r>
      <w:r>
        <w:rPr>
          <w:rFonts w:ascii="Times New Roman"/>
          <w:b w:val="false"/>
          <w:i w:val="false"/>
          <w:color w:val="000000"/>
          <w:sz w:val="28"/>
        </w:rPr>
        <w:t>НМИ және саралау бойынша қорытынды баға "Б" корпусы қызметшісінің есепті тоқсандардағы орташа бағасынан құралады.</w:t>
      </w:r>
      <w:r>
        <w:br/>
      </w:r>
      <w:r>
        <w:rPr>
          <w:rFonts w:ascii="Times New Roman"/>
          <w:b w:val="false"/>
          <w:i w:val="false"/>
          <w:color w:val="000000"/>
          <w:sz w:val="28"/>
        </w:rPr>
        <w:t xml:space="preserve">
      </w:t>
      </w:r>
      <w:r>
        <w:rPr>
          <w:rFonts w:ascii="Times New Roman"/>
          <w:b w:val="false"/>
          <w:i w:val="false"/>
          <w:color w:val="000000"/>
          <w:sz w:val="28"/>
        </w:rPr>
        <w:t xml:space="preserve">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r>
        <w:br/>
      </w:r>
      <w:r>
        <w:rPr>
          <w:rFonts w:ascii="Times New Roman"/>
          <w:b w:val="false"/>
          <w:i w:val="false"/>
          <w:color w:val="000000"/>
          <w:sz w:val="28"/>
        </w:rPr>
        <w:t>
</w:t>
      </w:r>
      <w:r>
        <w:rPr>
          <w:rFonts w:ascii="Times New Roman"/>
          <w:b w:val="false"/>
          <w:i w:val="false"/>
          <w:color w:val="ff0000"/>
          <w:sz w:val="28"/>
        </w:rPr>
        <w:t xml:space="preserve">      6-тармақтың екінші абзацы 31.08.2023 дейін қолданыста болды – Қостанай облысы Сарыкөл ауданы әкімдігінің 10.07.2023 </w:t>
      </w:r>
      <w:r>
        <w:rPr>
          <w:rFonts w:ascii="Times New Roman"/>
          <w:b w:val="false"/>
          <w:i w:val="false"/>
          <w:color w:val="000000"/>
          <w:sz w:val="28"/>
        </w:rPr>
        <w:t>№ 147</w:t>
      </w:r>
      <w:r>
        <w:rPr>
          <w:rFonts w:ascii="Times New Roman"/>
          <w:b w:val="false"/>
          <w:i w:val="false"/>
          <w:color w:val="ff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 xml:space="preserve">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r>
        <w:br/>
      </w:r>
      <w:r>
        <w:rPr>
          <w:rFonts w:ascii="Times New Roman"/>
          <w:b w:val="false"/>
          <w:i w:val="false"/>
          <w:color w:val="000000"/>
          <w:sz w:val="28"/>
        </w:rPr>
        <w:t xml:space="preserve">
      </w:t>
      </w:r>
      <w:r>
        <w:rPr>
          <w:rFonts w:ascii="Times New Roman"/>
          <w:b w:val="false"/>
          <w:i w:val="false"/>
          <w:color w:val="000000"/>
          <w:sz w:val="28"/>
        </w:rPr>
        <w:t>8. Бағалау нәтижелері мынадай саралау бойынша қойылады: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тиімді атқарады",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тиісті түрде атқарады",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қанағаттанарлық түрде атқарады",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қанағаттанарлықсыз түрде атқарады" (қанағаттанарлықсыз баға).</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r>
        <w:br/>
      </w:r>
      <w:r>
        <w:rPr>
          <w:rFonts w:ascii="Times New Roman"/>
          <w:b w:val="false"/>
          <w:i w:val="false"/>
          <w:color w:val="000000"/>
          <w:sz w:val="28"/>
        </w:rPr>
        <w:t xml:space="preserve">
      </w:t>
      </w:r>
      <w:r>
        <w:rPr>
          <w:rFonts w:ascii="Times New Roman"/>
          <w:b w:val="false"/>
          <w:i w:val="false"/>
          <w:color w:val="000000"/>
          <w:sz w:val="28"/>
        </w:rPr>
        <w:t>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10. 360 әдісі бойынша бағалау нәтижелері қызметшіні оқыту бойынша шешімдер қабылдау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11. Бағалауды ұйымдастырушылық сүйемелдеуді персоналды басқару қызметі, оның ішінде ақпараттық жүйе арқылы қамтамасыз етеді.</w:t>
      </w:r>
      <w:r>
        <w:br/>
      </w:r>
      <w:r>
        <w:rPr>
          <w:rFonts w:ascii="Times New Roman"/>
          <w:b w:val="false"/>
          <w:i w:val="false"/>
          <w:color w:val="000000"/>
          <w:sz w:val="28"/>
        </w:rPr>
        <w:t xml:space="preserve">
      </w:t>
      </w:r>
      <w:r>
        <w:rPr>
          <w:rFonts w:ascii="Times New Roman"/>
          <w:b w:val="false"/>
          <w:i w:val="false"/>
          <w:color w:val="000000"/>
          <w:sz w:val="28"/>
        </w:rPr>
        <w:t>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r>
        <w:br/>
      </w:r>
      <w:r>
        <w:rPr>
          <w:rFonts w:ascii="Times New Roman"/>
          <w:b w:val="false"/>
          <w:i w:val="false"/>
          <w:color w:val="000000"/>
          <w:sz w:val="28"/>
        </w:rPr>
        <w:t xml:space="preserve">
      </w:t>
      </w:r>
      <w:r>
        <w:rPr>
          <w:rFonts w:ascii="Times New Roman"/>
          <w:b w:val="false"/>
          <w:i w:val="false"/>
          <w:color w:val="000000"/>
          <w:sz w:val="28"/>
        </w:rPr>
        <w:t>12. Персоналды басқару қызметі бағаланатын қызметшіні бағалау нәтижелерімен ол аяқталған соң екі жұмыс күні ішінде таныстыруды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r>
        <w:br/>
      </w:r>
      <w:r>
        <w:rPr>
          <w:rFonts w:ascii="Times New Roman"/>
          <w:b w:val="false"/>
          <w:i w:val="false"/>
          <w:color w:val="000000"/>
          <w:sz w:val="28"/>
        </w:rPr>
        <w:t xml:space="preserve">
      </w:t>
      </w:r>
      <w:r>
        <w:rPr>
          <w:rFonts w:ascii="Times New Roman"/>
          <w:b w:val="false"/>
          <w:i w:val="false"/>
          <w:color w:val="000000"/>
          <w:sz w:val="28"/>
        </w:rPr>
        <w:t xml:space="preserve">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r>
        <w:br/>
      </w:r>
      <w:r>
        <w:rPr>
          <w:rFonts w:ascii="Times New Roman"/>
          <w:b w:val="false"/>
          <w:i w:val="false"/>
          <w:color w:val="000000"/>
          <w:sz w:val="28"/>
        </w:rPr>
        <w:t xml:space="preserve">
      </w:t>
      </w:r>
      <w:r>
        <w:rPr>
          <w:rFonts w:ascii="Times New Roman"/>
          <w:b w:val="false"/>
          <w:i w:val="false"/>
          <w:color w:val="000000"/>
          <w:sz w:val="28"/>
        </w:rPr>
        <w:t>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r>
        <w:br/>
      </w:r>
      <w:r>
        <w:rPr>
          <w:rFonts w:ascii="Times New Roman"/>
          <w:b w:val="false"/>
          <w:i w:val="false"/>
          <w:color w:val="000000"/>
          <w:sz w:val="28"/>
        </w:rPr>
        <w:t xml:space="preserve">
      </w:t>
      </w:r>
      <w:r>
        <w:rPr>
          <w:rFonts w:ascii="Times New Roman"/>
          <w:b w:val="false"/>
          <w:i w:val="false"/>
          <w:color w:val="000000"/>
          <w:sz w:val="28"/>
        </w:rPr>
        <w:t xml:space="preserve">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r>
        <w:br/>
      </w:r>
      <w:r>
        <w:rPr>
          <w:rFonts w:ascii="Times New Roman"/>
          <w:b w:val="false"/>
          <w:i w:val="false"/>
          <w:color w:val="000000"/>
          <w:sz w:val="28"/>
        </w:rPr>
        <w:t xml:space="preserve">
      </w:t>
      </w:r>
      <w:r>
        <w:rPr>
          <w:rFonts w:ascii="Times New Roman"/>
          <w:b w:val="false"/>
          <w:i w:val="false"/>
          <w:color w:val="000000"/>
          <w:sz w:val="28"/>
        </w:rPr>
        <w:t>17. Бағалау рәсіміне байланысты келіспеушіліктерді барлық мүдделі адамдар мен тараптардың жәрдемдесуімен персоналды басқару қызметі қарастырады.</w:t>
      </w:r>
      <w:r>
        <w:br/>
      </w:r>
      <w:r>
        <w:rPr>
          <w:rFonts w:ascii="Times New Roman"/>
          <w:b w:val="false"/>
          <w:i w:val="false"/>
          <w:color w:val="000000"/>
          <w:sz w:val="28"/>
        </w:rPr>
        <w:t xml:space="preserve">
      </w:t>
      </w:r>
      <w:r>
        <w:rPr>
          <w:rFonts w:ascii="Times New Roman"/>
          <w:b w:val="false"/>
          <w:i w:val="false"/>
          <w:color w:val="000000"/>
          <w:sz w:val="28"/>
        </w:rPr>
        <w:t>18. Бағалаушы адам мыналарға жауапты болады:</w:t>
      </w:r>
      <w:r>
        <w:br/>
      </w:r>
      <w:r>
        <w:rPr>
          <w:rFonts w:ascii="Times New Roman"/>
          <w:b w:val="false"/>
          <w:i w:val="false"/>
          <w:color w:val="000000"/>
          <w:sz w:val="28"/>
        </w:rPr>
        <w:t xml:space="preserve">
      </w:t>
      </w:r>
      <w:r>
        <w:rPr>
          <w:rFonts w:ascii="Times New Roman"/>
          <w:b w:val="false"/>
          <w:i w:val="false"/>
          <w:color w:val="000000"/>
          <w:sz w:val="28"/>
        </w:rPr>
        <w:t>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r>
        <w:br/>
      </w:r>
      <w:r>
        <w:rPr>
          <w:rFonts w:ascii="Times New Roman"/>
          <w:b w:val="false"/>
          <w:i w:val="false"/>
          <w:color w:val="000000"/>
          <w:sz w:val="28"/>
        </w:rPr>
        <w:t xml:space="preserve">
      </w:t>
      </w:r>
      <w:r>
        <w:rPr>
          <w:rFonts w:ascii="Times New Roman"/>
          <w:b w:val="false"/>
          <w:i w:val="false"/>
          <w:color w:val="000000"/>
          <w:sz w:val="28"/>
        </w:rPr>
        <w:t>2) НМИ уақытылы қоюды, келісу мен бекітуді қамтамасыз ету;</w:t>
      </w:r>
      <w:r>
        <w:br/>
      </w:r>
      <w:r>
        <w:rPr>
          <w:rFonts w:ascii="Times New Roman"/>
          <w:b w:val="false"/>
          <w:i w:val="false"/>
          <w:color w:val="000000"/>
          <w:sz w:val="28"/>
        </w:rPr>
        <w:t xml:space="preserve">
      </w:t>
      </w:r>
      <w:r>
        <w:rPr>
          <w:rFonts w:ascii="Times New Roman"/>
          <w:b w:val="false"/>
          <w:i w:val="false"/>
          <w:color w:val="000000"/>
          <w:sz w:val="28"/>
        </w:rPr>
        <w:t>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r>
        <w:br/>
      </w:r>
      <w:r>
        <w:rPr>
          <w:rFonts w:ascii="Times New Roman"/>
          <w:b w:val="false"/>
          <w:i w:val="false"/>
          <w:color w:val="000000"/>
          <w:sz w:val="28"/>
        </w:rPr>
        <w:t xml:space="preserve">
      </w:t>
      </w:r>
      <w:r>
        <w:rPr>
          <w:rFonts w:ascii="Times New Roman"/>
          <w:b w:val="false"/>
          <w:i w:val="false"/>
          <w:color w:val="000000"/>
          <w:sz w:val="28"/>
        </w:rPr>
        <w:t>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r>
        <w:br/>
      </w:r>
      <w:r>
        <w:rPr>
          <w:rFonts w:ascii="Times New Roman"/>
          <w:b w:val="false"/>
          <w:i w:val="false"/>
          <w:color w:val="000000"/>
          <w:sz w:val="28"/>
        </w:rPr>
        <w:t xml:space="preserve">
      </w:t>
      </w:r>
      <w:r>
        <w:rPr>
          <w:rFonts w:ascii="Times New Roman"/>
          <w:b w:val="false"/>
          <w:i w:val="false"/>
          <w:color w:val="000000"/>
          <w:sz w:val="28"/>
        </w:rPr>
        <w:t>19. Бағаланатын адам мыналарға жауапты болады:</w:t>
      </w:r>
      <w:r>
        <w:br/>
      </w:r>
      <w:r>
        <w:rPr>
          <w:rFonts w:ascii="Times New Roman"/>
          <w:b w:val="false"/>
          <w:i w:val="false"/>
          <w:color w:val="000000"/>
          <w:sz w:val="28"/>
        </w:rPr>
        <w:t xml:space="preserve">
      </w:t>
      </w:r>
      <w:r>
        <w:rPr>
          <w:rFonts w:ascii="Times New Roman"/>
          <w:b w:val="false"/>
          <w:i w:val="false"/>
          <w:color w:val="000000"/>
          <w:sz w:val="28"/>
        </w:rPr>
        <w:t>1) олардың НМИ/қойылған міндеттерді орындау дәрежесіне жүйелі мониторинг жүргізу;</w:t>
      </w:r>
      <w:r>
        <w:br/>
      </w:r>
      <w:r>
        <w:rPr>
          <w:rFonts w:ascii="Times New Roman"/>
          <w:b w:val="false"/>
          <w:i w:val="false"/>
          <w:color w:val="000000"/>
          <w:sz w:val="28"/>
        </w:rPr>
        <w:t xml:space="preserve">
      </w:t>
      </w:r>
      <w:r>
        <w:rPr>
          <w:rFonts w:ascii="Times New Roman"/>
          <w:b w:val="false"/>
          <w:i w:val="false"/>
          <w:color w:val="000000"/>
          <w:sz w:val="28"/>
        </w:rPr>
        <w:t>2) 360 әдісі бойынша оның қызметін бағалау шеңберінде уақтылы өзін-өзі бағалауды жүргізу;</w:t>
      </w:r>
      <w:r>
        <w:br/>
      </w:r>
      <w:r>
        <w:rPr>
          <w:rFonts w:ascii="Times New Roman"/>
          <w:b w:val="false"/>
          <w:i w:val="false"/>
          <w:color w:val="000000"/>
          <w:sz w:val="28"/>
        </w:rPr>
        <w:t xml:space="preserve">
      </w:t>
      </w:r>
      <w:r>
        <w:rPr>
          <w:rFonts w:ascii="Times New Roman"/>
          <w:b w:val="false"/>
          <w:i w:val="false"/>
          <w:color w:val="000000"/>
          <w:sz w:val="28"/>
        </w:rPr>
        <w:t>3) қызметті бағалау нәтижелерін талқылау бойынша басшымен кездесулерге қатысу.</w:t>
      </w:r>
      <w:r>
        <w:br/>
      </w:r>
      <w:r>
        <w:rPr>
          <w:rFonts w:ascii="Times New Roman"/>
          <w:b w:val="false"/>
          <w:i w:val="false"/>
          <w:color w:val="000000"/>
          <w:sz w:val="28"/>
        </w:rPr>
        <w:t xml:space="preserve">
      </w:t>
      </w:r>
      <w:r>
        <w:rPr>
          <w:rFonts w:ascii="Times New Roman"/>
          <w:b w:val="false"/>
          <w:i w:val="false"/>
          <w:color w:val="000000"/>
          <w:sz w:val="28"/>
        </w:rPr>
        <w:t>20. Персоналды басқару қызметінің басшысы мыналарға жауапты болады:</w:t>
      </w:r>
      <w:r>
        <w:br/>
      </w:r>
      <w:r>
        <w:rPr>
          <w:rFonts w:ascii="Times New Roman"/>
          <w:b w:val="false"/>
          <w:i w:val="false"/>
          <w:color w:val="000000"/>
          <w:sz w:val="28"/>
        </w:rPr>
        <w:t xml:space="preserve">
      </w:t>
      </w:r>
      <w:r>
        <w:rPr>
          <w:rFonts w:ascii="Times New Roman"/>
          <w:b w:val="false"/>
          <w:i w:val="false"/>
          <w:color w:val="000000"/>
          <w:sz w:val="28"/>
        </w:rPr>
        <w:t>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r>
        <w:br/>
      </w:r>
      <w:r>
        <w:rPr>
          <w:rFonts w:ascii="Times New Roman"/>
          <w:b w:val="false"/>
          <w:i w:val="false"/>
          <w:color w:val="000000"/>
          <w:sz w:val="28"/>
        </w:rPr>
        <w:t xml:space="preserve">
      </w:t>
      </w:r>
      <w:r>
        <w:rPr>
          <w:rFonts w:ascii="Times New Roman"/>
          <w:b w:val="false"/>
          <w:i w:val="false"/>
          <w:color w:val="000000"/>
          <w:sz w:val="28"/>
        </w:rPr>
        <w:t>2) НМИ уақтылы талдау мен келісу;</w:t>
      </w:r>
      <w:r>
        <w:br/>
      </w:r>
      <w:r>
        <w:rPr>
          <w:rFonts w:ascii="Times New Roman"/>
          <w:b w:val="false"/>
          <w:i w:val="false"/>
          <w:color w:val="000000"/>
          <w:sz w:val="28"/>
        </w:rPr>
        <w:t xml:space="preserve">
      </w:t>
      </w:r>
      <w:r>
        <w:rPr>
          <w:rFonts w:ascii="Times New Roman"/>
          <w:b w:val="false"/>
          <w:i w:val="false"/>
          <w:color w:val="000000"/>
          <w:sz w:val="28"/>
        </w:rPr>
        <w:t>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r>
        <w:br/>
      </w:r>
      <w:r>
        <w:rPr>
          <w:rFonts w:ascii="Times New Roman"/>
          <w:b w:val="false"/>
          <w:i w:val="false"/>
          <w:color w:val="000000"/>
          <w:sz w:val="28"/>
        </w:rPr>
        <w:t xml:space="preserve">
      </w:t>
      </w:r>
      <w:r>
        <w:rPr>
          <w:rFonts w:ascii="Times New Roman"/>
          <w:b w:val="false"/>
          <w:i w:val="false"/>
          <w:color w:val="000000"/>
          <w:sz w:val="28"/>
        </w:rPr>
        <w:t>4) калибрлеу сессияларына дайындық шеңберінде әр қызметкерге ақпарат дайындауды қоса алғанда, калибрлеу сессиясын өткізу;</w:t>
      </w:r>
      <w:r>
        <w:br/>
      </w:r>
      <w:r>
        <w:rPr>
          <w:rFonts w:ascii="Times New Roman"/>
          <w:b w:val="false"/>
          <w:i w:val="false"/>
          <w:color w:val="000000"/>
          <w:sz w:val="28"/>
        </w:rPr>
        <w:t xml:space="preserve">
      </w:t>
      </w:r>
      <w:r>
        <w:rPr>
          <w:rFonts w:ascii="Times New Roman"/>
          <w:b w:val="false"/>
          <w:i w:val="false"/>
          <w:color w:val="000000"/>
          <w:sz w:val="28"/>
        </w:rPr>
        <w:t>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r>
        <w:br/>
      </w:r>
      <w:r>
        <w:rPr>
          <w:rFonts w:ascii="Times New Roman"/>
          <w:b w:val="false"/>
          <w:i w:val="false"/>
          <w:color w:val="000000"/>
          <w:sz w:val="28"/>
        </w:rPr>
        <w:t xml:space="preserve">
      </w:t>
      </w:r>
      <w:r>
        <w:rPr>
          <w:rFonts w:ascii="Times New Roman"/>
          <w:b w:val="false"/>
          <w:i w:val="false"/>
          <w:color w:val="000000"/>
          <w:sz w:val="28"/>
        </w:rPr>
        <w:t>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r>
        <w:br/>
      </w:r>
      <w:r>
        <w:rPr>
          <w:rFonts w:ascii="Times New Roman"/>
          <w:b w:val="false"/>
          <w:i w:val="false"/>
          <w:color w:val="000000"/>
          <w:sz w:val="28"/>
        </w:rPr>
        <w:t>
</w:t>
      </w:r>
    </w:p>
    <w:bookmarkStart w:name="z81" w:id="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Құрылымдық бөлімше/мемлекеттік орган басшысының қызметін бағалау НМИ жетістіктерін бағалау әдісі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r>
        <w:br/>
      </w:r>
      <w:r>
        <w:rPr>
          <w:rFonts w:ascii="Times New Roman"/>
          <w:b w:val="false"/>
          <w:i w:val="false"/>
          <w:color w:val="000000"/>
          <w:sz w:val="28"/>
        </w:rPr>
        <w:t xml:space="preserve">
      </w:t>
      </w:r>
      <w:r>
        <w:rPr>
          <w:rFonts w:ascii="Times New Roman"/>
          <w:b w:val="false"/>
          <w:i w:val="false"/>
          <w:color w:val="000000"/>
          <w:sz w:val="28"/>
        </w:rPr>
        <w:t>Қызметші бағалау кезеңі басталғаннан кейін тағайындалған жағдайда НМИ лауазымға тағайындалған күннен бастап он жұмыс күн ішінде белгіленеді.</w:t>
      </w:r>
      <w:r>
        <w:br/>
      </w:r>
      <w:r>
        <w:rPr>
          <w:rFonts w:ascii="Times New Roman"/>
          <w:b w:val="false"/>
          <w:i w:val="false"/>
          <w:color w:val="000000"/>
          <w:sz w:val="28"/>
        </w:rPr>
        <w:t xml:space="preserve">
      </w:t>
      </w:r>
      <w:r>
        <w:rPr>
          <w:rFonts w:ascii="Times New Roman"/>
          <w:b w:val="false"/>
          <w:i w:val="false"/>
          <w:color w:val="000000"/>
          <w:sz w:val="28"/>
        </w:rPr>
        <w:t>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Егер қызметшінің тағайындалған күнінен бастап бағалау кезеңінің соңына дейінгі мерзім үш айдан аз болса, аталған қызметшіге НМИ белгіленбейді.</w:t>
      </w:r>
      <w:r>
        <w:br/>
      </w:r>
      <w:r>
        <w:rPr>
          <w:rFonts w:ascii="Times New Roman"/>
          <w:b w:val="false"/>
          <w:i w:val="false"/>
          <w:color w:val="000000"/>
          <w:sz w:val="28"/>
        </w:rPr>
        <w:t xml:space="preserve">
      </w:t>
      </w:r>
      <w:r>
        <w:rPr>
          <w:rFonts w:ascii="Times New Roman"/>
          <w:b w:val="false"/>
          <w:i w:val="false"/>
          <w:color w:val="000000"/>
          <w:sz w:val="28"/>
        </w:rPr>
        <w:t xml:space="preserve">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r>
        <w:br/>
      </w:r>
      <w:r>
        <w:rPr>
          <w:rFonts w:ascii="Times New Roman"/>
          <w:b w:val="false"/>
          <w:i w:val="false"/>
          <w:color w:val="000000"/>
          <w:sz w:val="28"/>
        </w:rPr>
        <w:t xml:space="preserve">
      </w:t>
      </w:r>
      <w:r>
        <w:rPr>
          <w:rFonts w:ascii="Times New Roman"/>
          <w:b w:val="false"/>
          <w:i w:val="false"/>
          <w:color w:val="000000"/>
          <w:sz w:val="28"/>
        </w:rPr>
        <w:t xml:space="preserve">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r>
        <w:br/>
      </w:r>
      <w:r>
        <w:rPr>
          <w:rFonts w:ascii="Times New Roman"/>
          <w:b w:val="false"/>
          <w:i w:val="false"/>
          <w:color w:val="000000"/>
          <w:sz w:val="28"/>
        </w:rPr>
        <w:t xml:space="preserve">
      </w:t>
      </w:r>
      <w:r>
        <w:rPr>
          <w:rFonts w:ascii="Times New Roman"/>
          <w:b w:val="false"/>
          <w:i w:val="false"/>
          <w:color w:val="000000"/>
          <w:sz w:val="28"/>
        </w:rPr>
        <w:t>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r>
        <w:br/>
      </w:r>
      <w:r>
        <w:rPr>
          <w:rFonts w:ascii="Times New Roman"/>
          <w:b w:val="false"/>
          <w:i w:val="false"/>
          <w:color w:val="000000"/>
          <w:sz w:val="28"/>
        </w:rPr>
        <w:t xml:space="preserve">
      </w:t>
      </w:r>
      <w:r>
        <w:rPr>
          <w:rFonts w:ascii="Times New Roman"/>
          <w:b w:val="false"/>
          <w:i w:val="false"/>
          <w:color w:val="000000"/>
          <w:sz w:val="28"/>
        </w:rPr>
        <w:t>25. НМИ мақсатқа қол жеткізу өлшемінің сандық және сапалық индикаторларынан тұруы тиіс және:</w:t>
      </w:r>
      <w:r>
        <w:br/>
      </w:r>
      <w:r>
        <w:rPr>
          <w:rFonts w:ascii="Times New Roman"/>
          <w:b w:val="false"/>
          <w:i w:val="false"/>
          <w:color w:val="000000"/>
          <w:sz w:val="28"/>
        </w:rPr>
        <w:t xml:space="preserve">
      </w:t>
      </w:r>
      <w:r>
        <w:rPr>
          <w:rFonts w:ascii="Times New Roman"/>
          <w:b w:val="false"/>
          <w:i w:val="false"/>
          <w:color w:val="000000"/>
          <w:sz w:val="28"/>
        </w:rPr>
        <w:t>1) нақты (күтілетін оң өзгерістер көрсетіле отырып қол жеткізуге тиісті нәтиже анық белгіленеді);</w:t>
      </w:r>
      <w:r>
        <w:br/>
      </w:r>
      <w:r>
        <w:rPr>
          <w:rFonts w:ascii="Times New Roman"/>
          <w:b w:val="false"/>
          <w:i w:val="false"/>
          <w:color w:val="000000"/>
          <w:sz w:val="28"/>
        </w:rPr>
        <w:t xml:space="preserve">
      </w:t>
      </w:r>
      <w:r>
        <w:rPr>
          <w:rFonts w:ascii="Times New Roman"/>
          <w:b w:val="false"/>
          <w:i w:val="false"/>
          <w:color w:val="000000"/>
          <w:sz w:val="28"/>
        </w:rPr>
        <w:t>2) өлшемді (НМИ жетістіктерін өлшеу үшін нақты өлшемшарттар белгіленеді);</w:t>
      </w:r>
      <w:r>
        <w:br/>
      </w:r>
      <w:r>
        <w:rPr>
          <w:rFonts w:ascii="Times New Roman"/>
          <w:b w:val="false"/>
          <w:i w:val="false"/>
          <w:color w:val="000000"/>
          <w:sz w:val="28"/>
        </w:rPr>
        <w:t xml:space="preserve">
      </w:t>
      </w:r>
      <w:r>
        <w:rPr>
          <w:rFonts w:ascii="Times New Roman"/>
          <w:b w:val="false"/>
          <w:i w:val="false"/>
          <w:color w:val="000000"/>
          <w:sz w:val="28"/>
        </w:rPr>
        <w:t>3) қолжетімді (НМИ қолда бар ресурстарды, құзыреттер мен шектеулерді ескере отырып белгіленеді);</w:t>
      </w:r>
      <w:r>
        <w:br/>
      </w:r>
      <w:r>
        <w:rPr>
          <w:rFonts w:ascii="Times New Roman"/>
          <w:b w:val="false"/>
          <w:i w:val="false"/>
          <w:color w:val="000000"/>
          <w:sz w:val="28"/>
        </w:rPr>
        <w:t xml:space="preserve">
      </w:t>
      </w:r>
      <w:r>
        <w:rPr>
          <w:rFonts w:ascii="Times New Roman"/>
          <w:b w:val="false"/>
          <w:i w:val="false"/>
          <w:color w:val="000000"/>
          <w:sz w:val="28"/>
        </w:rPr>
        <w:t>4) уақытпен шектеулі (бағаланатын кезең ішінде НМИ қол жеткізу мерзімі белгіленеді) болуы;</w:t>
      </w:r>
      <w:r>
        <w:br/>
      </w:r>
      <w:r>
        <w:rPr>
          <w:rFonts w:ascii="Times New Roman"/>
          <w:b w:val="false"/>
          <w:i w:val="false"/>
          <w:color w:val="000000"/>
          <w:sz w:val="28"/>
        </w:rPr>
        <w:t xml:space="preserve">
      </w:t>
      </w:r>
      <w:r>
        <w:rPr>
          <w:rFonts w:ascii="Times New Roman"/>
          <w:b w:val="false"/>
          <w:i w:val="false"/>
          <w:color w:val="000000"/>
          <w:sz w:val="28"/>
        </w:rPr>
        <w:t>5) мемлекеттік жоспарлау жүйесінің құжаттарын, оның ішінде ұлттық жобаларды, мемлекеттік органның стратегиялық мақсаттарын іске асыруға не мемлекеттік орган қызметінің тиімділігін арттыруға бағдарланған.</w:t>
      </w:r>
      <w:r>
        <w:br/>
      </w:r>
      <w:r>
        <w:rPr>
          <w:rFonts w:ascii="Times New Roman"/>
          <w:b w:val="false"/>
          <w:i w:val="false"/>
          <w:color w:val="000000"/>
          <w:sz w:val="28"/>
        </w:rPr>
        <w:t xml:space="preserve">
      </w:t>
      </w:r>
      <w:r>
        <w:rPr>
          <w:rFonts w:ascii="Times New Roman"/>
          <w:b w:val="false"/>
          <w:i w:val="false"/>
          <w:color w:val="000000"/>
          <w:sz w:val="28"/>
        </w:rPr>
        <w:t>26. НМИ-ге өзгерістер енгізуге қол жеткізуге тікелей әсер ететін мемлекеттік органның функциялары мен құрылымы өзгерген жағдайда жүзеге асырылады.</w:t>
      </w:r>
      <w:r>
        <w:br/>
      </w:r>
      <w:r>
        <w:rPr>
          <w:rFonts w:ascii="Times New Roman"/>
          <w:b w:val="false"/>
          <w:i w:val="false"/>
          <w:color w:val="000000"/>
          <w:sz w:val="28"/>
        </w:rPr>
        <w:t xml:space="preserve">
      </w:t>
      </w:r>
      <w:r>
        <w:rPr>
          <w:rFonts w:ascii="Times New Roman"/>
          <w:b w:val="false"/>
          <w:i w:val="false"/>
          <w:color w:val="000000"/>
          <w:sz w:val="28"/>
        </w:rPr>
        <w:t>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r>
        <w:br/>
      </w:r>
      <w:r>
        <w:rPr>
          <w:rFonts w:ascii="Times New Roman"/>
          <w:b w:val="false"/>
          <w:i w:val="false"/>
          <w:color w:val="000000"/>
          <w:sz w:val="28"/>
        </w:rPr>
        <w:t xml:space="preserve">
      </w:t>
      </w:r>
      <w:r>
        <w:rPr>
          <w:rFonts w:ascii="Times New Roman"/>
          <w:b w:val="false"/>
          <w:i w:val="false"/>
          <w:color w:val="000000"/>
          <w:sz w:val="28"/>
        </w:rPr>
        <w:t>28. Ақпараттық жүйемен немесе ол болмаған жағдайда персоналды басқару қызметі ресімделген бағалау парағын бағалаушы адамға қарау үшін жолдайды.</w:t>
      </w:r>
      <w:r>
        <w:br/>
      </w:r>
      <w:r>
        <w:rPr>
          <w:rFonts w:ascii="Times New Roman"/>
          <w:b w:val="false"/>
          <w:i w:val="false"/>
          <w:color w:val="000000"/>
          <w:sz w:val="28"/>
        </w:rPr>
        <w:t xml:space="preserve">
      </w:t>
      </w:r>
      <w:r>
        <w:rPr>
          <w:rFonts w:ascii="Times New Roman"/>
          <w:b w:val="false"/>
          <w:i w:val="false"/>
          <w:color w:val="000000"/>
          <w:sz w:val="28"/>
        </w:rPr>
        <w:t xml:space="preserve">Ұсынылған материалдарды қарау қорытындылары бойынша бағалаушы адам Үлілік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r>
        <w:br/>
      </w:r>
      <w:r>
        <w:rPr>
          <w:rFonts w:ascii="Times New Roman"/>
          <w:b w:val="false"/>
          <w:i w:val="false"/>
          <w:color w:val="000000"/>
          <w:sz w:val="28"/>
        </w:rPr>
        <w:t xml:space="preserve">
      </w:t>
      </w:r>
      <w:r>
        <w:rPr>
          <w:rFonts w:ascii="Times New Roman"/>
          <w:b w:val="false"/>
          <w:i w:val="false"/>
          <w:color w:val="000000"/>
          <w:sz w:val="28"/>
        </w:rPr>
        <w:t xml:space="preserve">Бағаларды қою кезінде бағалаушы адам Үлілік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r>
        <w:br/>
      </w:r>
      <w:r>
        <w:rPr>
          <w:rFonts w:ascii="Times New Roman"/>
          <w:b w:val="false"/>
          <w:i w:val="false"/>
          <w:color w:val="000000"/>
          <w:sz w:val="28"/>
        </w:rPr>
        <w:t>
</w:t>
      </w:r>
    </w:p>
    <w:bookmarkStart w:name="z101" w:id="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 "Б" корпусының қызметшілерін бағалау саралау әдісі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30. "Б" корпусының қызметшілерін саралау әдісі бойынша бағалауды құрылымдық бөлімшенің/мемлекеттік органның басшысы Үлілік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r>
        <w:br/>
      </w:r>
      <w:r>
        <w:rPr>
          <w:rFonts w:ascii="Times New Roman"/>
          <w:b w:val="false"/>
          <w:i w:val="false"/>
          <w:color w:val="000000"/>
          <w:sz w:val="28"/>
        </w:rPr>
        <w:t xml:space="preserve">
      </w:t>
      </w:r>
      <w:r>
        <w:rPr>
          <w:rFonts w:ascii="Times New Roman"/>
          <w:b w:val="false"/>
          <w:i w:val="false"/>
          <w:color w:val="000000"/>
          <w:sz w:val="28"/>
        </w:rPr>
        <w:t>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r>
        <w:br/>
      </w:r>
      <w:r>
        <w:rPr>
          <w:rFonts w:ascii="Times New Roman"/>
          <w:b w:val="false"/>
          <w:i w:val="false"/>
          <w:color w:val="000000"/>
          <w:sz w:val="28"/>
        </w:rPr>
        <w:t xml:space="preserve">
      </w:t>
      </w:r>
      <w:r>
        <w:rPr>
          <w:rFonts w:ascii="Times New Roman"/>
          <w:b w:val="false"/>
          <w:i w:val="false"/>
          <w:color w:val="000000"/>
          <w:sz w:val="28"/>
        </w:rPr>
        <w:t>32. Ақпараттық жүйе арқылы немесе ол болмаған жағдайда персоналды басқару қызметімен бағалаушы адамға бағалау парағы жіберіледі.</w:t>
      </w:r>
      <w:r>
        <w:br/>
      </w:r>
      <w:r>
        <w:rPr>
          <w:rFonts w:ascii="Times New Roman"/>
          <w:b w:val="false"/>
          <w:i w:val="false"/>
          <w:color w:val="000000"/>
          <w:sz w:val="28"/>
        </w:rPr>
        <w:t xml:space="preserve">
      </w:t>
      </w:r>
      <w:r>
        <w:rPr>
          <w:rFonts w:ascii="Times New Roman"/>
          <w:b w:val="false"/>
          <w:i w:val="false"/>
          <w:color w:val="000000"/>
          <w:sz w:val="28"/>
        </w:rPr>
        <w:t xml:space="preserve">Бағалаушы адам Үлілік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r>
        <w:br/>
      </w:r>
      <w:r>
        <w:rPr>
          <w:rFonts w:ascii="Times New Roman"/>
          <w:b w:val="false"/>
          <w:i w:val="false"/>
          <w:color w:val="000000"/>
          <w:sz w:val="28"/>
        </w:rPr>
        <w:t xml:space="preserve">
      </w:t>
      </w:r>
      <w:r>
        <w:rPr>
          <w:rFonts w:ascii="Times New Roman"/>
          <w:b w:val="false"/>
          <w:i w:val="false"/>
          <w:color w:val="000000"/>
          <w:sz w:val="28"/>
        </w:rPr>
        <w:t>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r>
        <w:br/>
      </w:r>
      <w:r>
        <w:rPr>
          <w:rFonts w:ascii="Times New Roman"/>
          <w:b w:val="false"/>
          <w:i w:val="false"/>
          <w:color w:val="000000"/>
          <w:sz w:val="28"/>
        </w:rPr>
        <w:t xml:space="preserve">
      </w:t>
      </w:r>
      <w:r>
        <w:rPr>
          <w:rFonts w:ascii="Times New Roman"/>
          <w:b w:val="false"/>
          <w:i w:val="false"/>
          <w:color w:val="000000"/>
          <w:sz w:val="28"/>
        </w:rPr>
        <w:t>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міндеттерді орындау сапасы;</w:t>
      </w:r>
      <w:r>
        <w:br/>
      </w:r>
      <w:r>
        <w:rPr>
          <w:rFonts w:ascii="Times New Roman"/>
          <w:b w:val="false"/>
          <w:i w:val="false"/>
          <w:color w:val="000000"/>
          <w:sz w:val="28"/>
        </w:rPr>
        <w:t xml:space="preserve">
      </w:t>
      </w:r>
      <w:r>
        <w:rPr>
          <w:rFonts w:ascii="Times New Roman"/>
          <w:b w:val="false"/>
          <w:i w:val="false"/>
          <w:color w:val="000000"/>
          <w:sz w:val="28"/>
        </w:rPr>
        <w:t>тапсырмаларды орындау мерзімдерін сақтау;</w:t>
      </w:r>
      <w:r>
        <w:br/>
      </w:r>
      <w:r>
        <w:rPr>
          <w:rFonts w:ascii="Times New Roman"/>
          <w:b w:val="false"/>
          <w:i w:val="false"/>
          <w:color w:val="000000"/>
          <w:sz w:val="28"/>
        </w:rPr>
        <w:t xml:space="preserve">
      </w:t>
      </w:r>
      <w:r>
        <w:rPr>
          <w:rFonts w:ascii="Times New Roman"/>
          <w:b w:val="false"/>
          <w:i w:val="false"/>
          <w:color w:val="000000"/>
          <w:sz w:val="28"/>
        </w:rPr>
        <w:t>дербестік және бастамашылық;</w:t>
      </w:r>
      <w:r>
        <w:br/>
      </w:r>
      <w:r>
        <w:rPr>
          <w:rFonts w:ascii="Times New Roman"/>
          <w:b w:val="false"/>
          <w:i w:val="false"/>
          <w:color w:val="000000"/>
          <w:sz w:val="28"/>
        </w:rPr>
        <w:t xml:space="preserve">
      </w:t>
      </w:r>
      <w:r>
        <w:rPr>
          <w:rFonts w:ascii="Times New Roman"/>
          <w:b w:val="false"/>
          <w:i w:val="false"/>
          <w:color w:val="000000"/>
          <w:sz w:val="28"/>
        </w:rPr>
        <w:t>еңбек тәртібі.</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4-тарау. 360 әдісі бойынша бағалау тәртібі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Құрылымдық бөлімшелердің (мемлекеттік органның) басшылары үшін 360 әдісі бойынша бағалау Үлілік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r>
        <w:br/>
      </w:r>
      <w:r>
        <w:rPr>
          <w:rFonts w:ascii="Times New Roman"/>
          <w:b w:val="false"/>
          <w:i w:val="false"/>
          <w:color w:val="000000"/>
          <w:sz w:val="28"/>
        </w:rPr>
        <w:t xml:space="preserve">
      </w:t>
      </w:r>
      <w:r>
        <w:rPr>
          <w:rFonts w:ascii="Times New Roman"/>
          <w:b w:val="false"/>
          <w:i w:val="false"/>
          <w:color w:val="000000"/>
          <w:sz w:val="28"/>
        </w:rPr>
        <w:t>35. 360 әдісімен бағалау кезінде бағаланатын адамдардың санаттарына байланысты мынадай құзыреттер бағаланады:</w:t>
      </w:r>
      <w:r>
        <w:br/>
      </w:r>
      <w:r>
        <w:rPr>
          <w:rFonts w:ascii="Times New Roman"/>
          <w:b w:val="false"/>
          <w:i w:val="false"/>
          <w:color w:val="000000"/>
          <w:sz w:val="28"/>
        </w:rPr>
        <w:t xml:space="preserve">
      </w:t>
      </w:r>
      <w:r>
        <w:rPr>
          <w:rFonts w:ascii="Times New Roman"/>
          <w:b w:val="false"/>
          <w:i w:val="false"/>
          <w:color w:val="000000"/>
          <w:sz w:val="28"/>
        </w:rPr>
        <w:t>құрылымдық бөлімшелердің басшылары үшін:</w:t>
      </w:r>
      <w:r>
        <w:br/>
      </w:r>
      <w:r>
        <w:rPr>
          <w:rFonts w:ascii="Times New Roman"/>
          <w:b w:val="false"/>
          <w:i w:val="false"/>
          <w:color w:val="000000"/>
          <w:sz w:val="28"/>
        </w:rPr>
        <w:t xml:space="preserve">
      </w:t>
      </w:r>
      <w:r>
        <w:rPr>
          <w:rFonts w:ascii="Times New Roman"/>
          <w:b w:val="false"/>
          <w:i w:val="false"/>
          <w:color w:val="000000"/>
          <w:sz w:val="28"/>
        </w:rPr>
        <w:t>қызметті басқару;</w:t>
      </w:r>
      <w:r>
        <w:br/>
      </w:r>
      <w:r>
        <w:rPr>
          <w:rFonts w:ascii="Times New Roman"/>
          <w:b w:val="false"/>
          <w:i w:val="false"/>
          <w:color w:val="000000"/>
          <w:sz w:val="28"/>
        </w:rPr>
        <w:t xml:space="preserve">
      </w:t>
      </w:r>
      <w:r>
        <w:rPr>
          <w:rFonts w:ascii="Times New Roman"/>
          <w:b w:val="false"/>
          <w:i w:val="false"/>
          <w:color w:val="000000"/>
          <w:sz w:val="28"/>
        </w:rPr>
        <w:t>тиімді коммуникацияларды құру;</w:t>
      </w:r>
      <w:r>
        <w:br/>
      </w:r>
      <w:r>
        <w:rPr>
          <w:rFonts w:ascii="Times New Roman"/>
          <w:b w:val="false"/>
          <w:i w:val="false"/>
          <w:color w:val="000000"/>
          <w:sz w:val="28"/>
        </w:rPr>
        <w:t xml:space="preserve">
      </w:t>
      </w:r>
      <w:r>
        <w:rPr>
          <w:rFonts w:ascii="Times New Roman"/>
          <w:b w:val="false"/>
          <w:i w:val="false"/>
          <w:color w:val="000000"/>
          <w:sz w:val="28"/>
        </w:rPr>
        <w:t>әдеп нормалары мен қағидаларын ұстану;</w:t>
      </w:r>
      <w:r>
        <w:br/>
      </w:r>
      <w:r>
        <w:rPr>
          <w:rFonts w:ascii="Times New Roman"/>
          <w:b w:val="false"/>
          <w:i w:val="false"/>
          <w:color w:val="000000"/>
          <w:sz w:val="28"/>
        </w:rPr>
        <w:t xml:space="preserve">
      </w:t>
      </w:r>
      <w:r>
        <w:rPr>
          <w:rFonts w:ascii="Times New Roman"/>
          <w:b w:val="false"/>
          <w:i w:val="false"/>
          <w:color w:val="000000"/>
          <w:sz w:val="28"/>
        </w:rPr>
        <w:t>өзгерістерді басқару;</w:t>
      </w:r>
      <w:r>
        <w:br/>
      </w:r>
      <w:r>
        <w:rPr>
          <w:rFonts w:ascii="Times New Roman"/>
          <w:b w:val="false"/>
          <w:i w:val="false"/>
          <w:color w:val="000000"/>
          <w:sz w:val="28"/>
        </w:rPr>
        <w:t xml:space="preserve">
      </w:t>
      </w:r>
      <w:r>
        <w:rPr>
          <w:rFonts w:ascii="Times New Roman"/>
          <w:b w:val="false"/>
          <w:i w:val="false"/>
          <w:color w:val="000000"/>
          <w:sz w:val="28"/>
        </w:rPr>
        <w:t>нәтижеге бағдарлану;</w:t>
      </w:r>
      <w:r>
        <w:br/>
      </w:r>
      <w:r>
        <w:rPr>
          <w:rFonts w:ascii="Times New Roman"/>
          <w:b w:val="false"/>
          <w:i w:val="false"/>
          <w:color w:val="000000"/>
          <w:sz w:val="28"/>
        </w:rPr>
        <w:t xml:space="preserve">
      </w:t>
      </w:r>
      <w:r>
        <w:rPr>
          <w:rFonts w:ascii="Times New Roman"/>
          <w:b w:val="false"/>
          <w:i w:val="false"/>
          <w:color w:val="000000"/>
          <w:sz w:val="28"/>
        </w:rPr>
        <w:t>дербестік және шешімдерді қабылдау дағдылары;</w:t>
      </w:r>
      <w:r>
        <w:br/>
      </w:r>
      <w:r>
        <w:rPr>
          <w:rFonts w:ascii="Times New Roman"/>
          <w:b w:val="false"/>
          <w:i w:val="false"/>
          <w:color w:val="000000"/>
          <w:sz w:val="28"/>
        </w:rPr>
        <w:t xml:space="preserve">
      </w:t>
      </w:r>
      <w:r>
        <w:rPr>
          <w:rFonts w:ascii="Times New Roman"/>
          <w:b w:val="false"/>
          <w:i w:val="false"/>
          <w:color w:val="000000"/>
          <w:sz w:val="28"/>
        </w:rPr>
        <w:t>топты басқару;</w:t>
      </w:r>
      <w:r>
        <w:br/>
      </w:r>
      <w:r>
        <w:rPr>
          <w:rFonts w:ascii="Times New Roman"/>
          <w:b w:val="false"/>
          <w:i w:val="false"/>
          <w:color w:val="000000"/>
          <w:sz w:val="28"/>
        </w:rPr>
        <w:t xml:space="preserve">
      </w:t>
      </w:r>
      <w:r>
        <w:rPr>
          <w:rFonts w:ascii="Times New Roman"/>
          <w:b w:val="false"/>
          <w:i w:val="false"/>
          <w:color w:val="000000"/>
          <w:sz w:val="28"/>
        </w:rPr>
        <w:t>көшбасшылық қасиеттер;</w:t>
      </w:r>
      <w:r>
        <w:br/>
      </w:r>
      <w:r>
        <w:rPr>
          <w:rFonts w:ascii="Times New Roman"/>
          <w:b w:val="false"/>
          <w:i w:val="false"/>
          <w:color w:val="000000"/>
          <w:sz w:val="28"/>
        </w:rPr>
        <w:t xml:space="preserve">
      </w:t>
      </w:r>
      <w:r>
        <w:rPr>
          <w:rFonts w:ascii="Times New Roman"/>
          <w:b w:val="false"/>
          <w:i w:val="false"/>
          <w:color w:val="000000"/>
          <w:sz w:val="28"/>
        </w:rPr>
        <w:t>ынтымақтастық;</w:t>
      </w:r>
      <w:r>
        <w:br/>
      </w:r>
      <w:r>
        <w:rPr>
          <w:rFonts w:ascii="Times New Roman"/>
          <w:b w:val="false"/>
          <w:i w:val="false"/>
          <w:color w:val="000000"/>
          <w:sz w:val="28"/>
        </w:rPr>
        <w:t xml:space="preserve">
      </w:t>
      </w:r>
      <w:r>
        <w:rPr>
          <w:rFonts w:ascii="Times New Roman"/>
          <w:b w:val="false"/>
          <w:i w:val="false"/>
          <w:color w:val="000000"/>
          <w:sz w:val="28"/>
        </w:rPr>
        <w:t>жеделділік;</w:t>
      </w:r>
      <w:r>
        <w:br/>
      </w:r>
      <w:r>
        <w:rPr>
          <w:rFonts w:ascii="Times New Roman"/>
          <w:b w:val="false"/>
          <w:i w:val="false"/>
          <w:color w:val="000000"/>
          <w:sz w:val="28"/>
        </w:rPr>
        <w:t xml:space="preserve">
      </w:t>
      </w:r>
      <w:r>
        <w:rPr>
          <w:rFonts w:ascii="Times New Roman"/>
          <w:b w:val="false"/>
          <w:i w:val="false"/>
          <w:color w:val="000000"/>
          <w:sz w:val="28"/>
        </w:rPr>
        <w:t>өзін-өзі дамыту;</w:t>
      </w:r>
      <w:r>
        <w:br/>
      </w:r>
      <w:r>
        <w:rPr>
          <w:rFonts w:ascii="Times New Roman"/>
          <w:b w:val="false"/>
          <w:i w:val="false"/>
          <w:color w:val="000000"/>
          <w:sz w:val="28"/>
        </w:rPr>
        <w:t xml:space="preserve">
      </w:t>
      </w:r>
      <w:r>
        <w:rPr>
          <w:rFonts w:ascii="Times New Roman"/>
          <w:b w:val="false"/>
          <w:i w:val="false"/>
          <w:color w:val="000000"/>
          <w:sz w:val="28"/>
        </w:rPr>
        <w:t>бастамшылдық;</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қызметшілері үшін:</w:t>
      </w:r>
      <w:r>
        <w:br/>
      </w:r>
      <w:r>
        <w:rPr>
          <w:rFonts w:ascii="Times New Roman"/>
          <w:b w:val="false"/>
          <w:i w:val="false"/>
          <w:color w:val="000000"/>
          <w:sz w:val="28"/>
        </w:rPr>
        <w:t xml:space="preserve">
      </w:t>
      </w:r>
      <w:r>
        <w:rPr>
          <w:rFonts w:ascii="Times New Roman"/>
          <w:b w:val="false"/>
          <w:i w:val="false"/>
          <w:color w:val="000000"/>
          <w:sz w:val="28"/>
        </w:rPr>
        <w:t>тиімді коммуникацияларды құру;</w:t>
      </w:r>
      <w:r>
        <w:br/>
      </w:r>
      <w:r>
        <w:rPr>
          <w:rFonts w:ascii="Times New Roman"/>
          <w:b w:val="false"/>
          <w:i w:val="false"/>
          <w:color w:val="000000"/>
          <w:sz w:val="28"/>
        </w:rPr>
        <w:t xml:space="preserve">
      </w:t>
      </w:r>
      <w:r>
        <w:rPr>
          <w:rFonts w:ascii="Times New Roman"/>
          <w:b w:val="false"/>
          <w:i w:val="false"/>
          <w:color w:val="000000"/>
          <w:sz w:val="28"/>
        </w:rPr>
        <w:t>әдеп нормалары мен қағидаларын ұстану;</w:t>
      </w:r>
      <w:r>
        <w:br/>
      </w:r>
      <w:r>
        <w:rPr>
          <w:rFonts w:ascii="Times New Roman"/>
          <w:b w:val="false"/>
          <w:i w:val="false"/>
          <w:color w:val="000000"/>
          <w:sz w:val="28"/>
        </w:rPr>
        <w:t xml:space="preserve">
      </w:t>
      </w:r>
      <w:r>
        <w:rPr>
          <w:rFonts w:ascii="Times New Roman"/>
          <w:b w:val="false"/>
          <w:i w:val="false"/>
          <w:color w:val="000000"/>
          <w:sz w:val="28"/>
        </w:rPr>
        <w:t>өзгерістерді басқару;</w:t>
      </w:r>
      <w:r>
        <w:br/>
      </w:r>
      <w:r>
        <w:rPr>
          <w:rFonts w:ascii="Times New Roman"/>
          <w:b w:val="false"/>
          <w:i w:val="false"/>
          <w:color w:val="000000"/>
          <w:sz w:val="28"/>
        </w:rPr>
        <w:t xml:space="preserve">
      </w:t>
      </w:r>
      <w:r>
        <w:rPr>
          <w:rFonts w:ascii="Times New Roman"/>
          <w:b w:val="false"/>
          <w:i w:val="false"/>
          <w:color w:val="000000"/>
          <w:sz w:val="28"/>
        </w:rPr>
        <w:t>нәтижеге бағдарлану;</w:t>
      </w:r>
      <w:r>
        <w:br/>
      </w:r>
      <w:r>
        <w:rPr>
          <w:rFonts w:ascii="Times New Roman"/>
          <w:b w:val="false"/>
          <w:i w:val="false"/>
          <w:color w:val="000000"/>
          <w:sz w:val="28"/>
        </w:rPr>
        <w:t xml:space="preserve">
      </w:t>
      </w:r>
      <w:r>
        <w:rPr>
          <w:rFonts w:ascii="Times New Roman"/>
          <w:b w:val="false"/>
          <w:i w:val="false"/>
          <w:color w:val="000000"/>
          <w:sz w:val="28"/>
        </w:rPr>
        <w:t>дербестік және шешімдерді қабылдау дағдылары;</w:t>
      </w:r>
      <w:r>
        <w:br/>
      </w:r>
      <w:r>
        <w:rPr>
          <w:rFonts w:ascii="Times New Roman"/>
          <w:b w:val="false"/>
          <w:i w:val="false"/>
          <w:color w:val="000000"/>
          <w:sz w:val="28"/>
        </w:rPr>
        <w:t xml:space="preserve">
      </w:t>
      </w:r>
      <w:r>
        <w:rPr>
          <w:rFonts w:ascii="Times New Roman"/>
          <w:b w:val="false"/>
          <w:i w:val="false"/>
          <w:color w:val="000000"/>
          <w:sz w:val="28"/>
        </w:rPr>
        <w:t>ынтымақтастық;</w:t>
      </w:r>
      <w:r>
        <w:br/>
      </w:r>
      <w:r>
        <w:rPr>
          <w:rFonts w:ascii="Times New Roman"/>
          <w:b w:val="false"/>
          <w:i w:val="false"/>
          <w:color w:val="000000"/>
          <w:sz w:val="28"/>
        </w:rPr>
        <w:t xml:space="preserve">
      </w:t>
      </w:r>
      <w:r>
        <w:rPr>
          <w:rFonts w:ascii="Times New Roman"/>
          <w:b w:val="false"/>
          <w:i w:val="false"/>
          <w:color w:val="000000"/>
          <w:sz w:val="28"/>
        </w:rPr>
        <w:t>жеделділік;</w:t>
      </w:r>
      <w:r>
        <w:br/>
      </w:r>
      <w:r>
        <w:rPr>
          <w:rFonts w:ascii="Times New Roman"/>
          <w:b w:val="false"/>
          <w:i w:val="false"/>
          <w:color w:val="000000"/>
          <w:sz w:val="28"/>
        </w:rPr>
        <w:t xml:space="preserve">
      </w:t>
      </w:r>
      <w:r>
        <w:rPr>
          <w:rFonts w:ascii="Times New Roman"/>
          <w:b w:val="false"/>
          <w:i w:val="false"/>
          <w:color w:val="000000"/>
          <w:sz w:val="28"/>
        </w:rPr>
        <w:t>өзін-өзі дамыту.</w:t>
      </w:r>
      <w:r>
        <w:br/>
      </w:r>
      <w:r>
        <w:rPr>
          <w:rFonts w:ascii="Times New Roman"/>
          <w:b w:val="false"/>
          <w:i w:val="false"/>
          <w:color w:val="000000"/>
          <w:sz w:val="28"/>
        </w:rPr>
        <w:t xml:space="preserve">
      </w:t>
      </w:r>
      <w:r>
        <w:rPr>
          <w:rFonts w:ascii="Times New Roman"/>
          <w:b w:val="false"/>
          <w:i w:val="false"/>
          <w:color w:val="000000"/>
          <w:sz w:val="28"/>
        </w:rPr>
        <w:t>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r>
        <w:br/>
      </w:r>
      <w:r>
        <w:rPr>
          <w:rFonts w:ascii="Times New Roman"/>
          <w:b w:val="false"/>
          <w:i w:val="false"/>
          <w:color w:val="000000"/>
          <w:sz w:val="28"/>
        </w:rPr>
        <w:t xml:space="preserve">
      </w:t>
      </w:r>
      <w:r>
        <w:rPr>
          <w:rFonts w:ascii="Times New Roman"/>
          <w:b w:val="false"/>
          <w:i w:val="false"/>
          <w:color w:val="000000"/>
          <w:sz w:val="28"/>
        </w:rPr>
        <w:t>Қызметшіні 360 әдісімен бағалауда оның өзін-өзі бағалауы көзделген. Бұл ретте қорытынды бағалауда өзін-өзі бағалау есепке алынбайды.</w:t>
      </w:r>
      <w:r>
        <w:br/>
      </w:r>
      <w:r>
        <w:rPr>
          <w:rFonts w:ascii="Times New Roman"/>
          <w:b w:val="false"/>
          <w:i w:val="false"/>
          <w:color w:val="000000"/>
          <w:sz w:val="28"/>
        </w:rPr>
        <w:t xml:space="preserve">
      </w:t>
      </w:r>
      <w:r>
        <w:rPr>
          <w:rFonts w:ascii="Times New Roman"/>
          <w:b w:val="false"/>
          <w:i w:val="false"/>
          <w:color w:val="000000"/>
          <w:sz w:val="28"/>
        </w:rPr>
        <w:t>Сауалнама алынатын адамдардың қатарына қосылады:</w:t>
      </w:r>
      <w:r>
        <w:br/>
      </w:r>
      <w:r>
        <w:rPr>
          <w:rFonts w:ascii="Times New Roman"/>
          <w:b w:val="false"/>
          <w:i w:val="false"/>
          <w:color w:val="000000"/>
          <w:sz w:val="28"/>
        </w:rPr>
        <w:t xml:space="preserve">
      </w:t>
      </w:r>
      <w:r>
        <w:rPr>
          <w:rFonts w:ascii="Times New Roman"/>
          <w:b w:val="false"/>
          <w:i w:val="false"/>
          <w:color w:val="000000"/>
          <w:sz w:val="28"/>
        </w:rPr>
        <w:t>1) тікелей басшы;</w:t>
      </w:r>
      <w:r>
        <w:br/>
      </w:r>
      <w:r>
        <w:rPr>
          <w:rFonts w:ascii="Times New Roman"/>
          <w:b w:val="false"/>
          <w:i w:val="false"/>
          <w:color w:val="000000"/>
          <w:sz w:val="28"/>
        </w:rPr>
        <w:t xml:space="preserve">
      </w:t>
      </w:r>
      <w:r>
        <w:rPr>
          <w:rFonts w:ascii="Times New Roman"/>
          <w:b w:val="false"/>
          <w:i w:val="false"/>
          <w:color w:val="000000"/>
          <w:sz w:val="28"/>
        </w:rPr>
        <w:t>2) бағалаушы адамға тікелей бағынатын "Б" корпусының қызметшісі;</w:t>
      </w:r>
      <w:r>
        <w:br/>
      </w:r>
      <w:r>
        <w:rPr>
          <w:rFonts w:ascii="Times New Roman"/>
          <w:b w:val="false"/>
          <w:i w:val="false"/>
          <w:color w:val="000000"/>
          <w:sz w:val="28"/>
        </w:rPr>
        <w:t xml:space="preserve">
      </w:t>
      </w:r>
      <w:r>
        <w:rPr>
          <w:rFonts w:ascii="Times New Roman"/>
          <w:b w:val="false"/>
          <w:i w:val="false"/>
          <w:color w:val="000000"/>
          <w:sz w:val="28"/>
        </w:rPr>
        <w:t>3) лауазымы бойынша бағаланушы адаммен бір деңгейде және олармен өзара тығыз жұмыс істейтін адамдар.</w:t>
      </w:r>
      <w:r>
        <w:br/>
      </w:r>
      <w:r>
        <w:rPr>
          <w:rFonts w:ascii="Times New Roman"/>
          <w:b w:val="false"/>
          <w:i w:val="false"/>
          <w:color w:val="000000"/>
          <w:sz w:val="28"/>
        </w:rPr>
        <w:t xml:space="preserve">
      </w:t>
      </w:r>
      <w:r>
        <w:rPr>
          <w:rFonts w:ascii="Times New Roman"/>
          <w:b w:val="false"/>
          <w:i w:val="false"/>
          <w:color w:val="000000"/>
          <w:sz w:val="28"/>
        </w:rPr>
        <w:t xml:space="preserve">37. Персоналды басқару қызметі 360 әдісі бойынша бағалау процесін басқарады, жеке есептерді жасайды және Үлілік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r>
        <w:br/>
      </w:r>
      <w:r>
        <w:rPr>
          <w:rFonts w:ascii="Times New Roman"/>
          <w:b w:val="false"/>
          <w:i w:val="false"/>
          <w:color w:val="000000"/>
          <w:sz w:val="28"/>
        </w:rPr>
        <w:t>
</w:t>
      </w:r>
    </w:p>
    <w:bookmarkStart w:name="z146" w:id="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r>
        <w:br/>
      </w:r>
      <w:r>
        <w:rPr>
          <w:rFonts w:ascii="Times New Roman"/>
          <w:b w:val="false"/>
          <w:i w:val="false"/>
          <w:color w:val="000000"/>
          <w:sz w:val="28"/>
        </w:rPr>
        <w:t xml:space="preserve">
      </w:t>
      </w:r>
      <w:r>
        <w:rPr>
          <w:rFonts w:ascii="Times New Roman"/>
          <w:b w:val="false"/>
          <w:i w:val="false"/>
          <w:color w:val="000000"/>
          <w:sz w:val="28"/>
        </w:rPr>
        <w:t>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r>
        <w:br/>
      </w:r>
      <w:r>
        <w:rPr>
          <w:rFonts w:ascii="Times New Roman"/>
          <w:b w:val="false"/>
          <w:i w:val="false"/>
          <w:color w:val="000000"/>
          <w:sz w:val="28"/>
        </w:rPr>
        <w:t xml:space="preserve">
      </w:t>
      </w:r>
      <w:r>
        <w:rPr>
          <w:rFonts w:ascii="Times New Roman"/>
          <w:b w:val="false"/>
          <w:i w:val="false"/>
          <w:color w:val="000000"/>
          <w:sz w:val="28"/>
        </w:rPr>
        <w:t xml:space="preserve">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r>
        <w:br/>
      </w:r>
      <w:r>
        <w:rPr>
          <w:rFonts w:ascii="Times New Roman"/>
          <w:b w:val="false"/>
          <w:i w:val="false"/>
          <w:color w:val="000000"/>
          <w:sz w:val="28"/>
        </w:rPr>
        <w:t xml:space="preserve">
      </w:t>
      </w:r>
      <w:r>
        <w:rPr>
          <w:rFonts w:ascii="Times New Roman"/>
          <w:b w:val="false"/>
          <w:i w:val="false"/>
          <w:color w:val="000000"/>
          <w:sz w:val="28"/>
        </w:rPr>
        <w:t>41. Персоналды басқару қызметі калибрлеу сессиясының қызметін ұйымдастырады.</w:t>
      </w:r>
      <w:r>
        <w:br/>
      </w: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r>
        <w:br/>
      </w:r>
      <w:r>
        <w:rPr>
          <w:rFonts w:ascii="Times New Roman"/>
          <w:b w:val="false"/>
          <w:i w:val="false"/>
          <w:color w:val="000000"/>
          <w:sz w:val="28"/>
        </w:rPr>
        <w:t xml:space="preserve">
      </w:t>
      </w:r>
      <w:r>
        <w:rPr>
          <w:rFonts w:ascii="Times New Roman"/>
          <w:b w:val="false"/>
          <w:i w:val="false"/>
          <w:color w:val="000000"/>
          <w:sz w:val="28"/>
        </w:rPr>
        <w:t>Калибрлеу сессиясының қатысушылары бағалаушы адамның бағасын қолдауы немесе бағалауға түзетулер енгізу үшін дәлелдер келтіруі мүмкін.</w:t>
      </w:r>
      <w:r>
        <w:br/>
      </w:r>
      <w:r>
        <w:rPr>
          <w:rFonts w:ascii="Times New Roman"/>
          <w:b w:val="false"/>
          <w:i w:val="false"/>
          <w:color w:val="000000"/>
          <w:sz w:val="28"/>
        </w:rPr>
        <w:t xml:space="preserve">
      </w:t>
      </w:r>
      <w:r>
        <w:rPr>
          <w:rFonts w:ascii="Times New Roman"/>
          <w:b w:val="false"/>
          <w:i w:val="false"/>
          <w:color w:val="000000"/>
          <w:sz w:val="28"/>
        </w:rPr>
        <w:t>Бағалауды түзетулер жоғарылау жағынан да, төмендеу жағынан да енгізілуі мүмкін.</w:t>
      </w:r>
      <w:r>
        <w:br/>
      </w:r>
      <w:r>
        <w:rPr>
          <w:rFonts w:ascii="Times New Roman"/>
          <w:b w:val="false"/>
          <w:i w:val="false"/>
          <w:color w:val="000000"/>
          <w:sz w:val="28"/>
        </w:rPr>
        <w:t xml:space="preserve">
      </w:t>
      </w:r>
      <w:r>
        <w:rPr>
          <w:rFonts w:ascii="Times New Roman"/>
          <w:b w:val="false"/>
          <w:i w:val="false"/>
          <w:color w:val="000000"/>
          <w:sz w:val="28"/>
        </w:rPr>
        <w:t>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r>
        <w:br/>
      </w:r>
      <w:r>
        <w:rPr>
          <w:rFonts w:ascii="Times New Roman"/>
          <w:b w:val="false"/>
          <w:i w:val="false"/>
          <w:color w:val="000000"/>
          <w:sz w:val="28"/>
        </w:rPr>
        <w:t xml:space="preserve">
      </w:t>
      </w:r>
      <w:r>
        <w:rPr>
          <w:rFonts w:ascii="Times New Roman"/>
          <w:b w:val="false"/>
          <w:i w:val="false"/>
          <w:color w:val="000000"/>
          <w:sz w:val="28"/>
        </w:rPr>
        <w:t>Кездесу кезінде мынадай мәселелер талқыланады:</w:t>
      </w:r>
      <w:r>
        <w:br/>
      </w:r>
      <w:r>
        <w:rPr>
          <w:rFonts w:ascii="Times New Roman"/>
          <w:b w:val="false"/>
          <w:i w:val="false"/>
          <w:color w:val="000000"/>
          <w:sz w:val="28"/>
        </w:rPr>
        <w:t xml:space="preserve">
      </w:t>
      </w:r>
      <w:r>
        <w:rPr>
          <w:rFonts w:ascii="Times New Roman"/>
          <w:b w:val="false"/>
          <w:i w:val="false"/>
          <w:color w:val="000000"/>
          <w:sz w:val="28"/>
        </w:rPr>
        <w:t>бағаланатын кезеңдегі жетістіктеріне шолу;</w:t>
      </w:r>
      <w:r>
        <w:br/>
      </w:r>
      <w:r>
        <w:rPr>
          <w:rFonts w:ascii="Times New Roman"/>
          <w:b w:val="false"/>
          <w:i w:val="false"/>
          <w:color w:val="000000"/>
          <w:sz w:val="28"/>
        </w:rPr>
        <w:t xml:space="preserve">
      </w:t>
      </w:r>
      <w:r>
        <w:rPr>
          <w:rFonts w:ascii="Times New Roman"/>
          <w:b w:val="false"/>
          <w:i w:val="false"/>
          <w:color w:val="000000"/>
          <w:sz w:val="28"/>
        </w:rPr>
        <w:t>машықтар мен құзыреттердің дамуына шолу;</w:t>
      </w:r>
      <w:r>
        <w:br/>
      </w:r>
      <w:r>
        <w:rPr>
          <w:rFonts w:ascii="Times New Roman"/>
          <w:b w:val="false"/>
          <w:i w:val="false"/>
          <w:color w:val="000000"/>
          <w:sz w:val="28"/>
        </w:rPr>
        <w:t xml:space="preserve">
      </w:t>
      </w:r>
      <w:r>
        <w:rPr>
          <w:rFonts w:ascii="Times New Roman"/>
          <w:b w:val="false"/>
          <w:i w:val="false"/>
          <w:color w:val="000000"/>
          <w:sz w:val="28"/>
        </w:rPr>
        <w:t>қызметкердің әлеуетін шолу және мансаптық мақсатын талқылау.</w:t>
      </w:r>
      <w:r>
        <w:br/>
      </w:r>
      <w:r>
        <w:rPr>
          <w:rFonts w:ascii="Times New Roman"/>
          <w:b w:val="false"/>
          <w:i w:val="false"/>
          <w:color w:val="000000"/>
          <w:sz w:val="28"/>
        </w:rPr>
        <w:t xml:space="preserve">
      </w:t>
      </w:r>
      <w:r>
        <w:rPr>
          <w:rFonts w:ascii="Times New Roman"/>
          <w:b w:val="false"/>
          <w:i w:val="false"/>
          <w:color w:val="000000"/>
          <w:sz w:val="28"/>
        </w:rPr>
        <w:t>Бағалаушы адам кездесу кезінде ашық және достық қалыптағы диалогты қамтамасыз етеді.</w:t>
      </w:r>
      <w:r>
        <w:br/>
      </w:r>
      <w:r>
        <w:rPr>
          <w:rFonts w:ascii="Times New Roman"/>
          <w:b w:val="false"/>
          <w:i w:val="false"/>
          <w:color w:val="000000"/>
          <w:sz w:val="28"/>
        </w:rPr>
        <w:t>
</w:t>
      </w:r>
    </w:p>
    <w:bookmarkStart w:name="z151" w:id="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6"/>
    <w:p>
      <w:pPr>
        <w:spacing w:after="0"/>
        <w:ind w:left="0"/>
        <w:jc w:val="left"/>
      </w:pPr>
      <w:r>
        <w:rPr>
          <w:rFonts w:ascii="Times New Roman"/>
          <w:b w:val="false"/>
          <w:i w:val="false"/>
          <w:color w:val="ff0000"/>
          <w:sz w:val="28"/>
        </w:rPr>
        <w:t xml:space="preserve">      Ескерту. 6-тарау 31.08.2023 дейін қолданыста болды – Қостанай облысы Сарыкөл ауданы әкімдігінің 10.07.2023 </w:t>
      </w:r>
      <w:r>
        <w:rPr>
          <w:rFonts w:ascii="Times New Roman"/>
          <w:b w:val="false"/>
          <w:i w:val="false"/>
          <w:color w:val="000000"/>
          <w:sz w:val="28"/>
        </w:rPr>
        <w:t>№ 147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