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043d" w14:textId="7c00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"Станционный ауылдық округі әкімінің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2023 жылғы 7 ақпандағы № 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"Станционный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"Станционный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 Қазақстан Республикасының заңнамасында белгіленген тәртіппен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Станционный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"Станционный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"Станционный ауылдық округі әкімінің аппараты" мемлекеттік мекемесі (бұдан әрі – әкім аппараты) Станционный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xml:space="preserve">
      6. Әкім аппараты туралы </w:t>
      </w:r>
      <w:r>
        <w:rPr>
          <w:rFonts w:ascii="Times New Roman"/>
          <w:b w:val="false"/>
          <w:i w:val="false"/>
          <w:color w:val="000000"/>
          <w:sz w:val="28"/>
        </w:rPr>
        <w:t>ережені</w:t>
      </w:r>
      <w:r>
        <w:rPr>
          <w:rFonts w:ascii="Times New Roman"/>
          <w:b w:val="false"/>
          <w:i w:val="false"/>
          <w:color w:val="000000"/>
          <w:sz w:val="28"/>
        </w:rPr>
        <w:t>,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"Станционный ауылдық округі әкімінің аппараты" мемлекеттік мекемесі, 110914, Қазақстан Республикасы, Қостанай облысы, Қарабалық ауданы, Станционный ауылы, Гагарин көшесі, 22.</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Станционный ауылдық округтің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Станционный ауылдық округтің авариялық тұрғын үйлерін бұзуды ұйымдастырады;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Әкімнің орынбасары болмайды.</w:t>
      </w:r>
    </w:p>
    <w:bookmarkEnd w:id="77"/>
    <w:bookmarkStart w:name="z87" w:id="78"/>
    <w:p>
      <w:pPr>
        <w:spacing w:after="0"/>
        <w:ind w:left="0"/>
        <w:jc w:val="both"/>
      </w:pPr>
      <w:r>
        <w:rPr>
          <w:rFonts w:ascii="Times New Roman"/>
          <w:b w:val="false"/>
          <w:i w:val="false"/>
          <w:color w:val="000000"/>
          <w:sz w:val="28"/>
        </w:rPr>
        <w:t>
      18. Әкім, әкім аппараты қызметкерлерінен мемлекеттік қызметкелерден әдеп нормаларын сақтауын қамтамасыз етеді.</w:t>
      </w:r>
    </w:p>
    <w:bookmarkEnd w:id="78"/>
    <w:bookmarkStart w:name="z88" w:id="79"/>
    <w:p>
      <w:pPr>
        <w:spacing w:after="0"/>
        <w:ind w:left="0"/>
        <w:jc w:val="left"/>
      </w:pPr>
      <w:r>
        <w:rPr>
          <w:rFonts w:ascii="Times New Roman"/>
          <w:b/>
          <w:i w:val="false"/>
          <w:color w:val="000000"/>
        </w:rPr>
        <w:t xml:space="preserve"> 4-тарау. Ауылдық округ әкімі аппаратының мүлкі</w:t>
      </w:r>
    </w:p>
    <w:bookmarkEnd w:id="79"/>
    <w:bookmarkStart w:name="z89" w:id="8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
    <w:bookmarkStart w:name="z90" w:id="8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Әкім аппаратына бекітілген мүлік Станционный ауылдық округтің (жергілікті өзін-өзі басқарудың) коммуналдық меншігіне жатады.</w:t>
      </w:r>
    </w:p>
    <w:bookmarkEnd w:id="82"/>
    <w:bookmarkStart w:name="z92" w:id="83"/>
    <w:p>
      <w:pPr>
        <w:spacing w:after="0"/>
        <w:ind w:left="0"/>
        <w:jc w:val="both"/>
      </w:pPr>
      <w:r>
        <w:rPr>
          <w:rFonts w:ascii="Times New Roman"/>
          <w:b w:val="false"/>
          <w:i w:val="false"/>
          <w:color w:val="000000"/>
          <w:sz w:val="28"/>
        </w:rPr>
        <w:t>
      21.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3"/>
    <w:bookmarkStart w:name="z93" w:id="84"/>
    <w:p>
      <w:pPr>
        <w:spacing w:after="0"/>
        <w:ind w:left="0"/>
        <w:jc w:val="left"/>
      </w:pPr>
      <w:r>
        <w:rPr>
          <w:rFonts w:ascii="Times New Roman"/>
          <w:b/>
          <w:i w:val="false"/>
          <w:color w:val="000000"/>
        </w:rPr>
        <w:t xml:space="preserve"> 5-тарау. Ауылдық округ әкімі аппаратын қысқарту, қайта ұйымдастыру және тарату</w:t>
      </w:r>
    </w:p>
    <w:bookmarkEnd w:id="84"/>
    <w:bookmarkStart w:name="z94" w:id="85"/>
    <w:p>
      <w:pPr>
        <w:spacing w:after="0"/>
        <w:ind w:left="0"/>
        <w:jc w:val="both"/>
      </w:pPr>
      <w:r>
        <w:rPr>
          <w:rFonts w:ascii="Times New Roman"/>
          <w:b w:val="false"/>
          <w:i w:val="false"/>
          <w:color w:val="000000"/>
          <w:sz w:val="28"/>
        </w:rPr>
        <w:t>
      22. Әкімнің аппаратын қайта ұйымдастыру және тарату Қазақстан Республикасының заңнамасында айқындалған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