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b863" w14:textId="217b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2022 жылғы 29 желтоқсандағы № 115 "Денисов ауданы ауылдарының және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5 қыркүйектегі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2023-2025 жылдарға арналған бюджеттері туралы" 2022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41 299,2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34 185,2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41 299,3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55 227,0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5 052,0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50 175,0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55 517,1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Әйет ауылдық округінің 2023-2025 жылдарға арналған бюджеті тиісінше 7, 8, және 9-қосымшаларға сәйкес, оның ішінде 2023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52 699,5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7 808,0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44 891,5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52 964,0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-264,5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264,5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Глебовка ауылының 2023-2025 жылдарға арналған бюджеті тиісінше 10, 11, және 12-қосымшаларға сәйкес, оның ішінде 2023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49 792,0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1 213,0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48 579,0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49 896,0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Денисов ауылдық округінің 2023-2025 жылдарға арналған бюджеті тиісінше 13, 14, және 15-қосымшаларға сәйкес, оның ішінде 2023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567 035,5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50 899,0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- 516 136,5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574 194,2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-7 158,7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7 158,7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Красноармейск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367 778,2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9 467,0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358 311,2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368 680,2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Қырым ауылының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146 628,3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2 542,0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144 086,3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146 816,7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188,4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Перелески ауылының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53 618,0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5 228,0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48 390,0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53 932,2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314,2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Покров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26 166,0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2 328,0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2 849,0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20 989,0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26 251,4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85,4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Приречен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52 842,0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9 650,0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42 992,0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53 105,5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-263,5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теңге.";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Свердлов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39 806,3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4 027,0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35 779,3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39 979,3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173,0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Тельман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67 824,0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7 862,0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59 962,0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68 580,7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-756,7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756,7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аулының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