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8a09" w14:textId="42c8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5 сәуірдегі № 8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Әулиекөл аудандық мәслихатының аппарат басшысына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"Әулиекөл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Қостанай облысы Әулиекөл ауданы мәслихатының 26.09.2025 </w:t>
      </w:r>
      <w:r>
        <w:rPr>
          <w:rFonts w:ascii="Times New Roman"/>
          <w:b w:val="false"/>
          <w:i w:val="false"/>
          <w:color w:val="ff0000"/>
          <w:sz w:val="28"/>
        </w:rPr>
        <w:t>№ 349</w:t>
      </w:r>
      <w:r>
        <w:rPr>
          <w:rFonts w:ascii="Times New Roman"/>
          <w:b w:val="false"/>
          <w:i w:val="false"/>
          <w:color w:val="ff0000"/>
          <w:sz w:val="28"/>
        </w:rPr>
        <w:t xml:space="preserve"> шешімімен (ресми жарияланған күнінен бастап қолданысқа енгізіледі).</w:t>
      </w: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"Әулиекөл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"Әулиекөл аудандық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32" w:id="19"/>
    <w:p>
      <w:pPr>
        <w:spacing w:after="0"/>
        <w:ind w:left="0"/>
        <w:jc w:val="both"/>
      </w:pPr>
      <w:r>
        <w:rPr>
          <w:rFonts w:ascii="Times New Roman"/>
          <w:b w:val="false"/>
          <w:i w:val="false"/>
          <w:color w:val="000000"/>
          <w:sz w:val="28"/>
        </w:rPr>
        <w:t>
      Мәслихат төрағасының шешімі бойынша оның тікелей бағынысындағы адамдар осы мемлекеттік органның аппарат басшысымен бағалана алады.</w:t>
      </w:r>
    </w:p>
    <w:bookmarkEnd w:id="19"/>
    <w:bookmarkStart w:name="z33"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4"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5"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6"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7"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8"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25"/>
    <w:bookmarkStart w:name="z39"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8. Бағалауды ұйымдастырушылық сүйемелдеуді кадрлық іс жүргізуді жүргізуге жауапты тұлғамен (бұдан әрі – жауапты қызметкер), соның ішінде ақпараттық жүйе арқылы қамтамасыз етіледі.</w:t>
      </w:r>
    </w:p>
    <w:bookmarkEnd w:id="32"/>
    <w:bookmarkStart w:name="z46"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7"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8"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9"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50"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"Әулиекөл аудандық мәслихатының аппараты" мемлекеттік мекемесінің ұйымдастырушылық-құқықтық бөлімінде және ақпараттық жүйеде сақталады.</w:t>
      </w:r>
    </w:p>
    <w:bookmarkEnd w:id="37"/>
    <w:bookmarkStart w:name="z51"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52"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жауапты қызметкер қарастырады.</w:t>
      </w:r>
    </w:p>
    <w:bookmarkEnd w:id="39"/>
    <w:bookmarkStart w:name="z53" w:id="40"/>
    <w:p>
      <w:pPr>
        <w:spacing w:after="0"/>
        <w:ind w:left="0"/>
        <w:jc w:val="both"/>
      </w:pPr>
      <w:r>
        <w:rPr>
          <w:rFonts w:ascii="Times New Roman"/>
          <w:b w:val="false"/>
          <w:i w:val="false"/>
          <w:color w:val="000000"/>
          <w:sz w:val="28"/>
        </w:rPr>
        <w:t>
      15. Жауапты қызметкер мыналарға жауапты болады:</w:t>
      </w:r>
    </w:p>
    <w:bookmarkEnd w:id="40"/>
    <w:bookmarkStart w:name="z54"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5"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6"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7"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8" w:id="45"/>
    <w:p>
      <w:pPr>
        <w:spacing w:after="0"/>
        <w:ind w:left="0"/>
        <w:jc w:val="left"/>
      </w:pPr>
      <w:r>
        <w:rPr>
          <w:rFonts w:ascii="Times New Roman"/>
          <w:b/>
          <w:i w:val="false"/>
          <w:color w:val="000000"/>
        </w:rPr>
        <w:t xml:space="preserve"> 2-тарау. "Б" корпусы мемлекеттік әкімшілік қызметшілерінің қызметін бағалау тәртібі</w:t>
      </w:r>
    </w:p>
    <w:bookmarkEnd w:id="45"/>
    <w:bookmarkStart w:name="z59" w:id="46"/>
    <w:p>
      <w:pPr>
        <w:spacing w:after="0"/>
        <w:ind w:left="0"/>
        <w:jc w:val="both"/>
      </w:pPr>
      <w:r>
        <w:rPr>
          <w:rFonts w:ascii="Times New Roman"/>
          <w:b w:val="false"/>
          <w:i w:val="false"/>
          <w:color w:val="000000"/>
          <w:sz w:val="28"/>
        </w:rPr>
        <w:t xml:space="preserve">
      16. Е-2 санаттының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60" w:id="47"/>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61"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жауапты қызметкермен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1"/>
    <w:bookmarkStart w:name="z65"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6"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7"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4"/>
    <w:bookmarkStart w:name="z68"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9"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70"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жауапты қызметкер кіреді.</w:t>
      </w:r>
    </w:p>
    <w:bookmarkEnd w:id="57"/>
    <w:bookmarkStart w:name="z71"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72" w:id="59"/>
    <w:p>
      <w:pPr>
        <w:spacing w:after="0"/>
        <w:ind w:left="0"/>
        <w:jc w:val="both"/>
      </w:pPr>
      <w:r>
        <w:rPr>
          <w:rFonts w:ascii="Times New Roman"/>
          <w:b w:val="false"/>
          <w:i w:val="false"/>
          <w:color w:val="000000"/>
          <w:sz w:val="28"/>
        </w:rPr>
        <w:t>
      21. Жауапты қызметкер калибрлеу сессиясының қызметін ұйымдастырады.</w:t>
      </w:r>
    </w:p>
    <w:bookmarkEnd w:id="59"/>
    <w:bookmarkStart w:name="z73"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4"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5"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6"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7"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8"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9"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80"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81"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82"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83"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