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b7c" w14:textId="8be9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27 желтоқсандағы № 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7931303,1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5883690,0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71453,9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33564,1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1942595,1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8150542,1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-307,0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165600,0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- 165600,0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384532,0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(облыстық маңызы бар қаладан) бюджеттен облыстық бюджетке бюджеттік алулардың көлемі 2687720,0 мың теңге сомасында белгіленгені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Лисаков қаласының 2024 жылға арналған бюджетінде аудандық (облыстық маңызы бар қаласының) бюджеттен Октябрь кентінің бюджетіне берілетін субвенциялар көлемі 41669,0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Октябрь кентінің 2024 жылға арналған бюджетінен аудандық (облыстық маңызы бар қала) бюджетке бюджеттік алулардың көлемі 0,0 мың теңгені құрайтыны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Лисаков қаласы әкімдігінің резерві 0,0 мың теңге құрағаны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Лисаков қаласы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қаласының 2024 жылға арналған бюджетін атқару процесінде секвестрлеуге жатпайтын бюджеттік бағдарламалардың тізбесі белгіленбеген.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7 931 303,1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5 883 690,0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832 865,9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48 222,3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12 549 367,2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12 549 367,2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1 289 108,5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1 289 108,5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999 806,4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999 806,4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971 842,4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875 961,5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2026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Лисаков қаласы мәслихатының 15.03.2024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7 817 992,0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4 390 006,0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