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bcc8" w14:textId="314b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2023 жылғы 19 маусымдағы № 257 "2023-2024 оқу жылына арналған жоғары және жоғары оқу орнынан кейінгі білімі бар кадрларды даярлауға арналған мемлекеттік білім беру тапсырысын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2023 жылғы 26 қазандағы № 458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"2023-2024 оқу жылына арналған жоғары және жоғары оқу орнынан кейінгі білімі бар кадрларды даярлауға арналған мемлекеттік білім беру тапсырысын бекіту туралы" 2023 жылғы 19 маусымдағы № 257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10030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2023-2024 оқу жылына арналған жоғары және жоғары оқу орнынан кейінгі білімі бар кадрларды даярлауға арналған мемлекеттік білім беру тапсырысы (жергілікті бюджет қаражаты есебінен)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нысаны бойынша мемлекеттік білім беру тапсырысының көлемі (күндізгі)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бір білім алушыны оқытуға жұмсалатын орташа шығыстар құны (ұлттық жоғары оқу орындарын қоспағанда)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 Денсаулық сақтау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 ортопедия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