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a938" w14:textId="d7ba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кадрларды даярлауға 2023-2024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Қостанай облысы әкімдігінің 2023 жылғы 4 тамыздағы № 326 қаулысы.</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2-тармағының 8-3) тармақшасына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техникалық және кәсіптік білімі бар кадрларды даярлауға 2023-2024 оқу жылына арналған мемлекеттік білім беру тапсырысы;</w:t>
      </w:r>
    </w:p>
    <w:bookmarkEnd w:id="1"/>
    <w:bookmarkStart w:name="z6"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орта білімнен кейінгі білімі бар кадрларды даярлауға 2023-2024 оқу жылына арналған мемлекеттік білім беру тапсырысы бекітілсін.</w:t>
      </w:r>
    </w:p>
    <w:bookmarkEnd w:id="2"/>
    <w:bookmarkStart w:name="z7" w:id="3"/>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8"/>
    <w:p>
      <w:pPr>
        <w:spacing w:after="0"/>
        <w:ind w:left="0"/>
        <w:jc w:val="left"/>
      </w:pPr>
      <w:r>
        <w:rPr>
          <w:rFonts w:ascii="Times New Roman"/>
          <w:b/>
          <w:i w:val="false"/>
          <w:color w:val="000000"/>
        </w:rPr>
        <w:t xml:space="preserve"> Техникалық және кәсіптік білімі бар кадрларды даярлауға 2023-2024 оқу жылына арналған мемлекеттік білім беру тапсырысы</w:t>
      </w:r>
    </w:p>
    <w:bookmarkEnd w:id="8"/>
    <w:p>
      <w:pPr>
        <w:spacing w:after="0"/>
        <w:ind w:left="0"/>
        <w:jc w:val="both"/>
      </w:pPr>
      <w:r>
        <w:rPr>
          <w:rFonts w:ascii="Times New Roman"/>
          <w:b w:val="false"/>
          <w:i w:val="false"/>
          <w:color w:val="ff0000"/>
          <w:sz w:val="28"/>
        </w:rPr>
        <w:t xml:space="preserve">
      Ескерту. 1-қосымша жаңа редакцияда - Қостанай облысы әкімдігінің 27.12.2023 </w:t>
      </w:r>
      <w:r>
        <w:rPr>
          <w:rFonts w:ascii="Times New Roman"/>
          <w:b w:val="false"/>
          <w:i w:val="false"/>
          <w:color w:val="ff0000"/>
          <w:sz w:val="28"/>
        </w:rPr>
        <w:t>№ 568</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коды және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бір білім алушыға жұмсалатын орташа шығыстар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Дене тәрбиесі және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 Информатика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 Кәсіптік оқыту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 Интерьер дизайны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 Музыка теориясы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 Хорды дирижерлау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 Халықтық көркем шығармашылығы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 Аударма ісі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 Кітапхана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 Басқаруды құжаттамалық қамтамасыз ету және мұрағаттану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 Банк және сақтандыру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 Бағалау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 Менеджмент (қолдану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 Логистика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 Маркетинг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 Экология және табиғатты қорғау қызметі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06130100 Бағдарламалық қамтамасыз ету (түрлері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 Зертханалық 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Электрмен қамтамасыз ету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07130400 Жылу техникалық жабдықтар және жылу мен жабдықтау жүйелері (түрлері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 Электромеханикалық жабдықтарға техникалық қызмет көрсету, жөндеу және пайдалану (түрлері және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 Технологиялық процесстерді автоматтандыру және басқару (бейін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 Сандық техника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07140600 Медициналық техниканы монтаждау, техникалық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 Автоматика, телемеханика және темір жол көлігіндегі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 Машина жасау технологиясы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 Токарлық іс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 Машиналар мен жабдықтарды пайдалану және техникалық қызмет көрсету (өнеркәсіп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07151200 Құю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 Қара металдар металлургиясы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 Темір жолдың тартқыш жылжымалы құрамын пайдалану, жөндеу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 Автомобиль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07210300 Нан пісіру, макарон және кондитер өндірісі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07211200 Элеватор, ұн тартатын, жарма және құрама жем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 Жиһаз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 Маркшейдерлік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 Пайдалы қазбалар кен орындарын ашық қазу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07240500 Пайдалы қазбаларды байыту (кен байыту)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07240600 Жер асты құрылымдарының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 Архитектура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 Геодезия және картография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 Автомобиль жолдары мен аэродромдар құрылысы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 Газбен қамтамасыз ету жабдықтары мен жүйелерін құрастыру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 Стандарттау, метрология және сертификаттау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 Агрономия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 Зоотехния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 Акушерлік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 Лабораториялық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 Әлеуметтік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 Қонақ үй бизнесі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 Тамақтану саласында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 Темір жолкөлігінде тасымалдауды ұйымдастыру және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 Автомобиль көлігінде тасымалдауды ұйымдастыру және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9"/>
    <w:p>
      <w:pPr>
        <w:spacing w:after="0"/>
        <w:ind w:left="0"/>
        <w:jc w:val="both"/>
      </w:pPr>
      <w:r>
        <w:rPr>
          <w:rFonts w:ascii="Times New Roman"/>
          <w:b w:val="false"/>
          <w:i w:val="false"/>
          <w:color w:val="000000"/>
          <w:sz w:val="28"/>
        </w:rPr>
        <w:t>
      Ескертпе:</w:t>
      </w:r>
    </w:p>
    <w:bookmarkEnd w:id="9"/>
    <w:bookmarkStart w:name="z25" w:id="10"/>
    <w:p>
      <w:pPr>
        <w:spacing w:after="0"/>
        <w:ind w:left="0"/>
        <w:jc w:val="both"/>
      </w:pPr>
      <w:r>
        <w:rPr>
          <w:rFonts w:ascii="Times New Roman"/>
          <w:b w:val="false"/>
          <w:i w:val="false"/>
          <w:color w:val="000000"/>
          <w:sz w:val="28"/>
        </w:rPr>
        <w:t>
      *ерекше білім беру қажеттіліктері бар азаматтар қатарынан кадрлар даярлау мүмкін болатын мамандық.</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6" w:id="11"/>
    <w:p>
      <w:pPr>
        <w:spacing w:after="0"/>
        <w:ind w:left="0"/>
        <w:jc w:val="left"/>
      </w:pPr>
      <w:r>
        <w:rPr>
          <w:rFonts w:ascii="Times New Roman"/>
          <w:b/>
          <w:i w:val="false"/>
          <w:color w:val="000000"/>
        </w:rPr>
        <w:t xml:space="preserve"> Орта білімнен кейінгі білімі бар кадрларды даярлауға 2023-2024 оқу жылына арналған мемлекеттік білім беру тапсырысы</w:t>
      </w:r>
    </w:p>
    <w:bookmarkEnd w:id="11"/>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27.12.2023 </w:t>
      </w:r>
      <w:r>
        <w:rPr>
          <w:rFonts w:ascii="Times New Roman"/>
          <w:b w:val="false"/>
          <w:i w:val="false"/>
          <w:color w:val="ff0000"/>
          <w:sz w:val="28"/>
        </w:rPr>
        <w:t>№ 568</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коды және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бір білім алушыға жұмсалатын орташа шығыстар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оқытудың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 Маркетинг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