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38f9" w14:textId="f8b3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29 қыркүйектегі № 539 "Қостанай облысы бойынша ауыл шаруашылығы жануарларын жаюдың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2023 жылғы 1 қыркүйектегі № 52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мәслихатының 2020 жылғы 29 қыркүйектегі № 539 "Қостанай облысы бойынша ауыл шаруашылығы жануарларын жаюдың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9480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бойынша ауыл шаруашылығы жануарларын жаюдың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"7.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1-тармағына сәйкес ауыл шаруашылығы жануарлары жайылатын және оларды айдап өтетiн жерлердi белгiлеу кезiнде 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көзделеді және жүзеге асырылады, сондай-ақ жабайы жануарлар мекендейтiн орта ретiнде ерекше құнды болып табылатын учаскелерге ешкiмнiң қол сұқпауы қамтамасыз етiледі".".</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