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81a9" w14:textId="6128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2022 жылғы 28 желтоқсандағы № 22/132 "2023 – 2025 жылдарға арналған аудандық маңызы бар қаланың, ауылдардың,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15 желтоқсандағы № 9/58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аудандық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№22/132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 – 2025 жылдарға арналған аудандық маңызы бар қаланың, ауылдардың, ауылдық округтің бюджеттері туралы"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маңызы бар қаланың, ауылдардың, ауылдық округтің бюджеттері тиісінше 1, 2, 3, 4, 5, 6 ,7, 8, 9, 10, 11, 12, 13, 14, 15, 16, 17 және18 қосымшаларға сәйкес, оның ішінде 2023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1 675 357,1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211 523,0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469,7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17 237,4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1 446 127,0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1 689 578,9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- 14 221,8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- 14 221,8 мың теңге, оның ішінде: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14 221,8 мың теңге."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Ақшұқыр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Баутин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Қызылөзен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Сайын Шапағатов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Таушық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Форт-Шевченко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топ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