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7af" w14:textId="b8b3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28 желтоқсандағы № 22/132 "2023 – 2025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18 мамырдағы № 4/23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– 2025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маңызы бар қаланың, ауылдардың, ауылдық округтің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2023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1 655 258,0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206 721,9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1 442 943,1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1 669 479,8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- 14 221,8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- 14 221,8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14 221,8 мың теңге.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Ақшұқыр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517 376,3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439 655,3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Баутин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93 709,0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әкімішісі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Сайын Шапағатов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Таушық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Форт-Шевченко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