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fb635" w14:textId="bbfb6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Түпқараған ауданы әкімдігінің 2023 жылғы 24 ақпандағы № 27 "Түпқараған ауданы бойынша кандидаттарға сайлаушылармен кездесу өткізу үшін шарттық негізде берілетін үй - жайлар тізімі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 әкімдігінің 2023 жылғы 14 қарашадағы № 166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сайлау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Түпқараған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Түпқараған ауданы әкімдігінің 2023 жылғы 24 ақпандағы </w:t>
      </w:r>
      <w:r>
        <w:rPr>
          <w:rFonts w:ascii="Times New Roman"/>
          <w:b w:val="false"/>
          <w:i w:val="false"/>
          <w:color w:val="000000"/>
          <w:sz w:val="28"/>
        </w:rPr>
        <w:t>№27</w:t>
      </w:r>
      <w:r>
        <w:rPr>
          <w:rFonts w:ascii="Times New Roman"/>
          <w:b w:val="false"/>
          <w:i w:val="false"/>
          <w:color w:val="000000"/>
          <w:sz w:val="28"/>
        </w:rPr>
        <w:t xml:space="preserve"> "Түпқараған ауданы бойынша кандидаттарға сайлаушылармен кездесу өткізу үшін шарттық негізде берілетін үй-жайлар тізімі туралы" қаулысына (Нормативтік құқықтық актілерді мемлекеттік тіркеу тізілімінде №178845 болып тіркелген) төмендегідей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</w:t>
      </w:r>
      <w:r>
        <w:rPr>
          <w:rFonts w:ascii="Times New Roman"/>
          <w:b w:val="false"/>
          <w:i w:val="false"/>
          <w:color w:val="000000"/>
          <w:sz w:val="28"/>
        </w:rPr>
        <w:t>номері 3</w:t>
      </w:r>
      <w:r>
        <w:rPr>
          <w:rFonts w:ascii="Times New Roman"/>
          <w:b w:val="false"/>
          <w:i w:val="false"/>
          <w:color w:val="000000"/>
          <w:sz w:val="28"/>
        </w:rPr>
        <w:t>-жол жаңа редакцияда жазылсын: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Қызылөзен ауылы әкімі аппаратының "Қызылөзен мәдениет үйі" мемлекеттік коммуналдық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23851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орыс тіліндегі реттік </w:t>
      </w:r>
      <w:r>
        <w:rPr>
          <w:rFonts w:ascii="Times New Roman"/>
          <w:b w:val="false"/>
          <w:i w:val="false"/>
          <w:color w:val="000000"/>
          <w:sz w:val="28"/>
        </w:rPr>
        <w:t>номері 5</w:t>
      </w:r>
      <w:r>
        <w:rPr>
          <w:rFonts w:ascii="Times New Roman"/>
          <w:b w:val="false"/>
          <w:i w:val="false"/>
          <w:color w:val="000000"/>
          <w:sz w:val="28"/>
        </w:rPr>
        <w:t>-жолға өзгеріс енгізілді, қазақ тіліндегі мәтіні өзгермейді;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</w:t>
      </w:r>
      <w:r>
        <w:rPr>
          <w:rFonts w:ascii="Times New Roman"/>
          <w:b w:val="false"/>
          <w:i w:val="false"/>
          <w:color w:val="000000"/>
          <w:sz w:val="28"/>
        </w:rPr>
        <w:t>номері 6</w:t>
      </w:r>
      <w:r>
        <w:rPr>
          <w:rFonts w:ascii="Times New Roman"/>
          <w:b w:val="false"/>
          <w:i w:val="false"/>
          <w:color w:val="000000"/>
          <w:sz w:val="28"/>
        </w:rPr>
        <w:t>-жол жаңа редакцияда жазылсын: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Сайын Шапағатов ауылдық округі әкімі аппаратының "Сайын Шапағатов мәдениет үйі" мемлекеттік коммуналдық қазыналық кәсіпорнының ғимараты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8(72938) 31256</w:t>
            </w:r>
          </w:p>
        </w:tc>
      </w:tr>
    </w:tbl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аудан әкімінің әлеуметтік саласына жауапты орынбасарына жүктелсін.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Р.Елтизаров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