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71e4" w14:textId="8a67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ауыл, ауылдық округтерінің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6 қазандағы № 6/45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(нормативтік құқықтық актілерді мемлекеттік тіркеу Тізілімінде № 32894 болып тіркелген)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ауданының елді мекендерінің аумағында бөлек жергілікті қоғамдастық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6/45 шешіміне қосымша</w:t>
            </w:r>
          </w:p>
        </w:tc>
      </w:tr>
    </w:tbl>
    <w:bookmarkStart w:name="z7" w:id="3"/>
    <w:p>
      <w:pPr>
        <w:spacing w:after="0"/>
        <w:ind w:left="0"/>
        <w:jc w:val="left"/>
      </w:pPr>
      <w:r>
        <w:rPr>
          <w:rFonts w:ascii="Times New Roman"/>
          <w:b/>
          <w:i w:val="false"/>
          <w:color w:val="000000"/>
        </w:rPr>
        <w:t xml:space="preserve"> Қарақия ауданының ауыл, ауылдық округтерінің аумағында жергілікті қоғамдастық бөлек жиындарын өткізудің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Қарақия ауданының ауыл, ауылдық округтерінің аумағында жергілікті қоғамдастықтың бөлек жиындарын өткізудің қағидалары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әзірленді және ауыл, ауылдық округ тұрғындарының жергілікті қоғамдастықтың бөлек жиындарын өткізудің тәртібін белгілейді.</w:t>
      </w:r>
    </w:p>
    <w:bookmarkEnd w:id="5"/>
    <w:bookmarkStart w:name="z10" w:id="6"/>
    <w:p>
      <w:pPr>
        <w:spacing w:after="0"/>
        <w:ind w:left="0"/>
        <w:jc w:val="both"/>
      </w:pPr>
      <w:r>
        <w:rPr>
          <w:rFonts w:ascii="Times New Roman"/>
          <w:b w:val="false"/>
          <w:i w:val="false"/>
          <w:color w:val="000000"/>
          <w:sz w:val="28"/>
        </w:rPr>
        <w:t>
      2. Қарақия ауданының ауыл, ауылдық округтерінің аумағында ауылдың, шағын ауданның, көшенің, көппәтерлі тұрғын үй тұрғындарының жергілікті қоғамдастығының бөлек жиындары (одан әрі – бөлек жиын), жергілікті қоғамдастықтың жиынына қатысу үшін өкілдерді сайлау мақсатында шақырылады және өткізіледі.</w:t>
      </w:r>
    </w:p>
    <w:bookmarkEnd w:id="6"/>
    <w:bookmarkStart w:name="z11" w:id="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
    <w:bookmarkStart w:name="z12" w:id="8"/>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8"/>
    <w:bookmarkStart w:name="z13"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4" w:id="10"/>
    <w:p>
      <w:pPr>
        <w:spacing w:after="0"/>
        <w:ind w:left="0"/>
        <w:jc w:val="both"/>
      </w:pPr>
      <w:r>
        <w:rPr>
          <w:rFonts w:ascii="Times New Roman"/>
          <w:b w:val="false"/>
          <w:i w:val="false"/>
          <w:color w:val="000000"/>
          <w:sz w:val="28"/>
        </w:rPr>
        <w:t>
      5. Ауылдың, ауылдық округтің әкімі жергілікті қоғамдастықтың бөлек жиынын шақырады және өткізуді ұйымдастырады.</w:t>
      </w:r>
    </w:p>
    <w:bookmarkEnd w:id="10"/>
    <w:bookmarkStart w:name="z15" w:id="11"/>
    <w:p>
      <w:pPr>
        <w:spacing w:after="0"/>
        <w:ind w:left="0"/>
        <w:jc w:val="both"/>
      </w:pPr>
      <w:r>
        <w:rPr>
          <w:rFonts w:ascii="Times New Roman"/>
          <w:b w:val="false"/>
          <w:i w:val="false"/>
          <w:color w:val="000000"/>
          <w:sz w:val="28"/>
        </w:rPr>
        <w:t xml:space="preserve">
      Шағын аудан немесе көше шегінде көппәтерлі үйлер болған жағдайда, көппәтерлі үйдің бөлек жиындары өткізілмейді. </w:t>
      </w:r>
    </w:p>
    <w:bookmarkEnd w:id="11"/>
    <w:bookmarkStart w:name="z16"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қоғамдастықтың халқын ауыл,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7"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3"/>
    <w:bookmarkStart w:name="z18" w:id="1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
    <w:bookmarkStart w:name="z19" w:id="15"/>
    <w:p>
      <w:pPr>
        <w:spacing w:after="0"/>
        <w:ind w:left="0"/>
        <w:jc w:val="both"/>
      </w:pPr>
      <w:r>
        <w:rPr>
          <w:rFonts w:ascii="Times New Roman"/>
          <w:b w:val="false"/>
          <w:i w:val="false"/>
          <w:color w:val="000000"/>
          <w:sz w:val="28"/>
        </w:rPr>
        <w:t>
      Жергілікті қоғамдастықтың бөлек жиыны осы ауылда, шағын ауданды, көшеде, көппәтерлі үйде тұратын тұрғындардың (жергілікті қоғамдастық мүшелерінің) кемінде он пайызы қатысқан кезде өтті деп есептеледі.</w:t>
      </w:r>
    </w:p>
    <w:bookmarkEnd w:id="15"/>
    <w:bookmarkStart w:name="z20" w:id="16"/>
    <w:p>
      <w:pPr>
        <w:spacing w:after="0"/>
        <w:ind w:left="0"/>
        <w:jc w:val="both"/>
      </w:pPr>
      <w:r>
        <w:rPr>
          <w:rFonts w:ascii="Times New Roman"/>
          <w:b w:val="false"/>
          <w:i w:val="false"/>
          <w:color w:val="000000"/>
          <w:sz w:val="28"/>
        </w:rPr>
        <w:t>
      8. Жергілікті қоғамдастықтың бөлек жиынын ауыл, ауылдық округ әкімі немесе ол уәкілеттік берген тұлға ашады.</w:t>
      </w:r>
    </w:p>
    <w:bookmarkEnd w:id="16"/>
    <w:bookmarkStart w:name="z21" w:id="17"/>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18"/>
    <w:bookmarkStart w:name="z23" w:id="19"/>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9"/>
    <w:bookmarkStart w:name="z24" w:id="20"/>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0"/>
    <w:bookmarkStart w:name="z25" w:id="2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беріледі.</w:t>
      </w:r>
    </w:p>
    <w:bookmarkEnd w:id="21"/>
    <w:bookmarkStart w:name="z26" w:id="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2"/>
    <w:bookmarkStart w:name="z27" w:id="2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3"/>
    <w:bookmarkStart w:name="z28" w:id="24"/>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4"/>
    <w:bookmarkStart w:name="z29" w:id="25"/>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5"/>
    <w:bookmarkStart w:name="z30" w:id="2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6"/>
    <w:bookmarkStart w:name="z31" w:id="2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