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f0eb" w14:textId="38df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әкімдігінің 2023 жылғы 30 қаңтардағы № 18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сәйкес Қарақия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қауылының </w:t>
      </w:r>
      <w:r>
        <w:rPr>
          <w:rFonts w:ascii="Times New Roman"/>
          <w:b w:val="false"/>
          <w:i w:val="false"/>
          <w:color w:val="000000"/>
          <w:sz w:val="28"/>
        </w:rPr>
        <w:t>қосымшасына</w:t>
      </w:r>
      <w:r>
        <w:rPr>
          <w:rFonts w:ascii="Times New Roman"/>
          <w:b w:val="false"/>
          <w:i w:val="false"/>
          <w:color w:val="000000"/>
          <w:sz w:val="28"/>
        </w:rPr>
        <w:t xml:space="preserve"> сәйкес "Ak Su KMG" жауапкершілігі шектеулі серіктестігіне Қарақия ауданы, "Тоқмақ" жерінен Су тұщыту зауытынан шыққан тұщы су құбырын жүргізу үшін жалпы көлемі 213,3820 гектар, оның ішінде жайылымы 170,2 гектар жер учаскесін жер пайдаланушылардан алып қоймай 3 (үш)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"Қарақия аудандық жер қатынастары бөлімі" мемлекеттік мекемесі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5" w:id="4"/>
    <w:p>
      <w:pPr>
        <w:spacing w:after="0"/>
        <w:ind w:left="0"/>
        <w:jc w:val="both"/>
      </w:pPr>
      <w:r>
        <w:rPr>
          <w:rFonts w:ascii="Times New Roman"/>
          <w:b w:val="false"/>
          <w:i w:val="false"/>
          <w:color w:val="000000"/>
          <w:sz w:val="28"/>
        </w:rPr>
        <w:t>
      2) осы қаулыны оны ресми жариялағаннан кейін Қарақия ауданы әкімдігінің интернет – 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қаулысына қосымша</w:t>
            </w:r>
          </w:p>
        </w:tc>
      </w:tr>
    </w:tbl>
    <w:bookmarkStart w:name="z11" w:id="7"/>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М.Б.Избасов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Б.Н.Сактаганов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Б.Ш.Жылкыбаев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Н.Ж.Айтешов, Н.Б.Айтешова, А.Б.Айтешов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С.К.Темирханов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Арайлым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213,3820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