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55ba9" w14:textId="d555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2023 - 2024 жылдарға арналған Бейнеу ауданы бойынша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2023 жылғы 26 маусымдағы № 4/47 шешімі. Күші жойылды - Маңғыстау облысы Бейнеу аудандық мәслихатының 22 қазандағы 2024 жылғы № 21/166 шешімімен.</w:t>
      </w:r>
    </w:p>
    <w:p>
      <w:pPr>
        <w:spacing w:after="0"/>
        <w:ind w:left="0"/>
        <w:jc w:val="both"/>
      </w:pPr>
      <w:r>
        <w:rPr>
          <w:rFonts w:ascii="Times New Roman"/>
          <w:b w:val="false"/>
          <w:i w:val="false"/>
          <w:color w:val="ff0000"/>
          <w:sz w:val="28"/>
        </w:rPr>
        <w:t xml:space="preserve">
      Ескерту. Күші жойылды - Маңғыстау облысы Бейнеу аудандық мәслихатының 22.10.2024 </w:t>
      </w:r>
      <w:r>
        <w:rPr>
          <w:rFonts w:ascii="Times New Roman"/>
          <w:b w:val="false"/>
          <w:i w:val="false"/>
          <w:color w:val="ff0000"/>
          <w:sz w:val="28"/>
        </w:rPr>
        <w:t>№ 21/166</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Жайылымдар туралы</w:t>
      </w:r>
      <w:r>
        <w:rPr>
          <w:rFonts w:ascii="Times New Roman"/>
          <w:b w:val="false"/>
          <w:i w:val="false"/>
          <w:color w:val="000000"/>
          <w:sz w:val="28"/>
        </w:rPr>
        <w:t>" Заңдарына сәйкес, Бейнеу аудандық мәслихаты ШЕШТІ:</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2023-2024 жылдарға арналған Бейнеу ауданы бойынша жайылымдарды басқару және оларды пайдалану жөніндегі жоспар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А.Бораш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4/47 шешіміне қосымша</w:t>
            </w:r>
          </w:p>
        </w:tc>
      </w:tr>
    </w:tbl>
    <w:bookmarkStart w:name="z7" w:id="3"/>
    <w:p>
      <w:pPr>
        <w:spacing w:after="0"/>
        <w:ind w:left="0"/>
        <w:jc w:val="left"/>
      </w:pPr>
      <w:r>
        <w:rPr>
          <w:rFonts w:ascii="Times New Roman"/>
          <w:b/>
          <w:i w:val="false"/>
          <w:color w:val="000000"/>
        </w:rPr>
        <w:t xml:space="preserve"> 2023-2024 жылдарға арналған Бейнеу ауданы бойынша жайылымдарды басқару және  оларды пайдалану жөніндегі жоспар</w:t>
      </w:r>
    </w:p>
    <w:bookmarkEnd w:id="3"/>
    <w:bookmarkStart w:name="z8" w:id="4"/>
    <w:p>
      <w:pPr>
        <w:spacing w:after="0"/>
        <w:ind w:left="0"/>
        <w:jc w:val="both"/>
      </w:pPr>
      <w:r>
        <w:rPr>
          <w:rFonts w:ascii="Times New Roman"/>
          <w:b w:val="false"/>
          <w:i w:val="false"/>
          <w:color w:val="000000"/>
          <w:sz w:val="28"/>
        </w:rPr>
        <w:t>
      1. Осы 2023-2024 жылдарға арналған Бейнеу ауданы бойынша жайылымдарды басқару және оларды пайдалану жөніндегі жоспар (бұдан әрі – Жоспар)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Заңдарына,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және Қазақстан Республикасы Премьер-Министрінің орынбасары - Қазақстан Республикасы Ауыл шаруашылығы министрінің 2017 жылғы 24 сәуірдегі </w:t>
      </w:r>
      <w:r>
        <w:rPr>
          <w:rFonts w:ascii="Times New Roman"/>
          <w:b w:val="false"/>
          <w:i w:val="false"/>
          <w:color w:val="000000"/>
          <w:sz w:val="28"/>
        </w:rPr>
        <w:t>№ 173</w:t>
      </w:r>
      <w:r>
        <w:rPr>
          <w:rFonts w:ascii="Times New Roman"/>
          <w:b w:val="false"/>
          <w:i w:val="false"/>
          <w:color w:val="000000"/>
          <w:sz w:val="28"/>
        </w:rPr>
        <w:t xml:space="preserve"> "Жайылымдарды ұтымды пайдалану қағидаларын бекіту туралы" (Нормативтік құқықтық актілерді мемлекеттік тіркеу тізілімінде № 15090 болып тіркелген) бұйрықтарына сәйкес әзірленді.</w:t>
      </w:r>
    </w:p>
    <w:bookmarkEnd w:id="4"/>
    <w:bookmarkStart w:name="z9" w:id="5"/>
    <w:p>
      <w:pPr>
        <w:spacing w:after="0"/>
        <w:ind w:left="0"/>
        <w:jc w:val="both"/>
      </w:pPr>
      <w:r>
        <w:rPr>
          <w:rFonts w:ascii="Times New Roman"/>
          <w:b w:val="false"/>
          <w:i w:val="false"/>
          <w:color w:val="000000"/>
          <w:sz w:val="28"/>
        </w:rPr>
        <w:t>
      2.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0" w:id="6"/>
    <w:p>
      <w:pPr>
        <w:spacing w:after="0"/>
        <w:ind w:left="0"/>
        <w:jc w:val="both"/>
      </w:pPr>
      <w:r>
        <w:rPr>
          <w:rFonts w:ascii="Times New Roman"/>
          <w:b w:val="false"/>
          <w:i w:val="false"/>
          <w:color w:val="000000"/>
          <w:sz w:val="28"/>
        </w:rPr>
        <w:t>
      3. Жоспар:</w:t>
      </w:r>
    </w:p>
    <w:bookmarkEnd w:id="6"/>
    <w:bookmarkStart w:name="z11" w:id="7"/>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 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w:t>
      </w:r>
    </w:p>
    <w:bookmarkEnd w:id="7"/>
    <w:bookmarkStart w:name="z12" w:id="8"/>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 қосымшасына</w:t>
      </w:r>
      <w:r>
        <w:rPr>
          <w:rFonts w:ascii="Times New Roman"/>
          <w:b w:val="false"/>
          <w:i w:val="false"/>
          <w:color w:val="000000"/>
          <w:sz w:val="28"/>
        </w:rPr>
        <w:t xml:space="preserve"> сәйкес жайылым айналымдарының қолайлы схемаларын;</w:t>
      </w:r>
    </w:p>
    <w:bookmarkEnd w:id="8"/>
    <w:bookmarkStart w:name="z13" w:id="9"/>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 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объектілері белгіленген картаны;</w:t>
      </w:r>
    </w:p>
    <w:bookmarkEnd w:id="9"/>
    <w:bookmarkStart w:name="z14" w:id="10"/>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 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bookmarkEnd w:id="10"/>
    <w:bookmarkStart w:name="z15" w:id="11"/>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 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bookmarkEnd w:id="11"/>
    <w:bookmarkStart w:name="z16" w:id="12"/>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 қосымшасына</w:t>
      </w:r>
      <w:r>
        <w:rPr>
          <w:rFonts w:ascii="Times New Roman"/>
          <w:b w:val="false"/>
          <w:i w:val="false"/>
          <w:color w:val="000000"/>
          <w:sz w:val="28"/>
        </w:rPr>
        <w:t xml:space="preserve"> сәйкес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bookmarkEnd w:id="12"/>
    <w:bookmarkStart w:name="z17" w:id="13"/>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 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13"/>
    <w:bookmarkStart w:name="z18" w:id="14"/>
    <w:p>
      <w:pPr>
        <w:spacing w:after="0"/>
        <w:ind w:left="0"/>
        <w:jc w:val="both"/>
      </w:pPr>
      <w:r>
        <w:rPr>
          <w:rFonts w:ascii="Times New Roman"/>
          <w:b w:val="false"/>
          <w:i w:val="false"/>
          <w:color w:val="000000"/>
          <w:sz w:val="28"/>
        </w:rPr>
        <w:t xml:space="preserve">
      8) осы Жоспардың </w:t>
      </w:r>
      <w:r>
        <w:rPr>
          <w:rFonts w:ascii="Times New Roman"/>
          <w:b w:val="false"/>
          <w:i w:val="false"/>
          <w:color w:val="000000"/>
          <w:sz w:val="28"/>
        </w:rPr>
        <w:t>8 қосымшасына</w:t>
      </w:r>
      <w:r>
        <w:rPr>
          <w:rFonts w:ascii="Times New Roman"/>
          <w:b w:val="false"/>
          <w:i w:val="false"/>
          <w:color w:val="000000"/>
          <w:sz w:val="28"/>
        </w:rPr>
        <w:t xml:space="preserve"> сәйкес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картаны;</w:t>
      </w:r>
    </w:p>
    <w:bookmarkEnd w:id="14"/>
    <w:bookmarkStart w:name="z19" w:id="15"/>
    <w:p>
      <w:pPr>
        <w:spacing w:after="0"/>
        <w:ind w:left="0"/>
        <w:jc w:val="both"/>
      </w:pPr>
      <w:r>
        <w:rPr>
          <w:rFonts w:ascii="Times New Roman"/>
          <w:b w:val="false"/>
          <w:i w:val="false"/>
          <w:color w:val="000000"/>
          <w:sz w:val="28"/>
        </w:rPr>
        <w:t>
      9) тиісті әкімшілік-аумақтық бірлікте жайылымдарды ұтымды пайдалану үшін қажетті өзге де талаптарды қамтиды.</w:t>
      </w:r>
    </w:p>
    <w:bookmarkEnd w:id="15"/>
    <w:bookmarkStart w:name="z20" w:id="16"/>
    <w:p>
      <w:pPr>
        <w:spacing w:after="0"/>
        <w:ind w:left="0"/>
        <w:jc w:val="both"/>
      </w:pPr>
      <w:r>
        <w:rPr>
          <w:rFonts w:ascii="Times New Roman"/>
          <w:b w:val="false"/>
          <w:i w:val="false"/>
          <w:color w:val="000000"/>
          <w:sz w:val="28"/>
        </w:rPr>
        <w:t xml:space="preserve">
      4. Жоспар жайылымдарды геоботаникалық зерттеп - қараудың жай - күйі туралы мәліметтер, ветеринариялық-санитариялық объектілер туралы мәліметтер,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елді мекендердегі тұрғындардың малдарын жайылымдармен қамтамасыз етілуі, екпе және аридтік жайылымдарда ауыл шаруашылығы жануарларын жаю ерекшеліктері және малды айдап өтуге арналған сервитуттар туралы мәліметтер ескеріле отырып қабылданды. </w:t>
      </w:r>
    </w:p>
    <w:bookmarkEnd w:id="16"/>
    <w:bookmarkStart w:name="z21" w:id="17"/>
    <w:p>
      <w:pPr>
        <w:spacing w:after="0"/>
        <w:ind w:left="0"/>
        <w:jc w:val="both"/>
      </w:pPr>
      <w:r>
        <w:rPr>
          <w:rFonts w:ascii="Times New Roman"/>
          <w:b w:val="false"/>
          <w:i w:val="false"/>
          <w:color w:val="000000"/>
          <w:sz w:val="28"/>
        </w:rPr>
        <w:t>
      5. Әкімшілік-аумақтық бөлініс бойынша Бейнеу ауданында 9 ауыл (Бейнеу, Сарға, Боранқұл, Ақжігіт, Тұрыш, Есет, Төлеп, Тәжен, Сыңғырлау) және 1 ауылдық округ (Сам) бар.</w:t>
      </w:r>
    </w:p>
    <w:bookmarkEnd w:id="17"/>
    <w:bookmarkStart w:name="z22" w:id="18"/>
    <w:p>
      <w:pPr>
        <w:spacing w:after="0"/>
        <w:ind w:left="0"/>
        <w:jc w:val="both"/>
      </w:pPr>
      <w:r>
        <w:rPr>
          <w:rFonts w:ascii="Times New Roman"/>
          <w:b w:val="false"/>
          <w:i w:val="false"/>
          <w:color w:val="000000"/>
          <w:sz w:val="28"/>
        </w:rPr>
        <w:t>
      6. Бейнеу ауданы аумағының жалпы көлемі – 4 051 933 гектар, оның ішінде жайылымдық жерлер – 2 917 192,7 гектар.</w:t>
      </w:r>
    </w:p>
    <w:bookmarkEnd w:id="18"/>
    <w:bookmarkStart w:name="z23" w:id="19"/>
    <w:p>
      <w:pPr>
        <w:spacing w:after="0"/>
        <w:ind w:left="0"/>
        <w:jc w:val="both"/>
      </w:pPr>
      <w:r>
        <w:rPr>
          <w:rFonts w:ascii="Times New Roman"/>
          <w:b w:val="false"/>
          <w:i w:val="false"/>
          <w:color w:val="000000"/>
          <w:sz w:val="28"/>
        </w:rPr>
        <w:t>
      7. Жер санаттары бойынша: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санаттарының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Аумағы,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қорғаныс және басқа да ауыл шаруашылығына арналмаған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w:t>
            </w:r>
          </w:p>
        </w:tc>
      </w:tr>
    </w:tbl>
    <w:bookmarkStart w:name="z24" w:id="20"/>
    <w:p>
      <w:pPr>
        <w:spacing w:after="0"/>
        <w:ind w:left="0"/>
        <w:jc w:val="both"/>
      </w:pPr>
      <w:r>
        <w:rPr>
          <w:rFonts w:ascii="Times New Roman"/>
          <w:b w:val="false"/>
          <w:i w:val="false"/>
          <w:color w:val="000000"/>
          <w:sz w:val="28"/>
        </w:rPr>
        <w:t>
      8. Бейнеу ауданы Маңғыстау облысының солтүстік-шығыс бөлігінде орналасқан. Аудан көлемі шөл-шөлейтті аймақ зонасына жатады. Топырағы ылғалы аз, жері сорлы. Негізінен жусан, жусан-бұйрығын, сұр-жусан, жусан тұқымдастар, ебелек, бұйырғын, адыраспан, қияқ, боз, селеу тағы да басқа шөптер өседі. Кей жылдары, көктем ылғалды, жылы болғанда сәуірдің ортасынан бастап эфемерлер шөптер (мортық, қоңырбас, сіңбірік, мысық құйрық) өсе бастайды. Бұл шөптер бір, бір жарым айдан кейін қурай бастайды. Жайылымды тиімді пайдалану, оның тозуына жол бермеу, әр малдың жақсы жейтін шөбіне қарай орналастыруға да байланысты.</w:t>
      </w:r>
    </w:p>
    <w:bookmarkEnd w:id="20"/>
    <w:bookmarkStart w:name="z25" w:id="21"/>
    <w:p>
      <w:pPr>
        <w:spacing w:after="0"/>
        <w:ind w:left="0"/>
        <w:jc w:val="both"/>
      </w:pPr>
      <w:r>
        <w:rPr>
          <w:rFonts w:ascii="Times New Roman"/>
          <w:b w:val="false"/>
          <w:i w:val="false"/>
          <w:color w:val="000000"/>
          <w:sz w:val="28"/>
        </w:rPr>
        <w:t>
      9. Қыс айларында ауданның орташа температурасы -100-150С, ал жаз айларында +250 +350 С. Жауын - шашынның орташа мөлшері – 10-12 мм, ал жылдық – 100-150 мм құрайды. Жыл бойы ауа-райы желді болып тұрады.</w:t>
      </w:r>
    </w:p>
    <w:bookmarkEnd w:id="21"/>
    <w:bookmarkStart w:name="z26" w:id="22"/>
    <w:p>
      <w:pPr>
        <w:spacing w:after="0"/>
        <w:ind w:left="0"/>
        <w:jc w:val="both"/>
      </w:pPr>
      <w:r>
        <w:rPr>
          <w:rFonts w:ascii="Times New Roman"/>
          <w:b w:val="false"/>
          <w:i w:val="false"/>
          <w:color w:val="000000"/>
          <w:sz w:val="28"/>
        </w:rPr>
        <w:t xml:space="preserve">
      10. Ауданда ауыл шаруашылығын сумен қамтамасыз етуге жер асты сулары пайдаланылады. </w:t>
      </w:r>
    </w:p>
    <w:bookmarkEnd w:id="22"/>
    <w:bookmarkStart w:name="z27" w:id="23"/>
    <w:p>
      <w:pPr>
        <w:spacing w:after="0"/>
        <w:ind w:left="0"/>
        <w:jc w:val="both"/>
      </w:pPr>
      <w:r>
        <w:rPr>
          <w:rFonts w:ascii="Times New Roman"/>
          <w:b w:val="false"/>
          <w:i w:val="false"/>
          <w:color w:val="000000"/>
          <w:sz w:val="28"/>
        </w:rPr>
        <w:t xml:space="preserve">
      11. Ауданда ауыл шаруашылықтың негізгі саласы мал шаруашылығын өсіру болып табылады. </w:t>
      </w:r>
    </w:p>
    <w:bookmarkEnd w:id="23"/>
    <w:bookmarkStart w:name="z28" w:id="24"/>
    <w:p>
      <w:pPr>
        <w:spacing w:after="0"/>
        <w:ind w:left="0"/>
        <w:jc w:val="both"/>
      </w:pPr>
      <w:r>
        <w:rPr>
          <w:rFonts w:ascii="Times New Roman"/>
          <w:b w:val="false"/>
          <w:i w:val="false"/>
          <w:color w:val="000000"/>
          <w:sz w:val="28"/>
        </w:rPr>
        <w:t>
      12. Қазіргі таңда ауданда 24 026 бас түйе, 5 487 бас мүйізді ірі қара мал, 57 565 бас мүйізді ұсақ мал, 21 150 бас жылқы бар.</w:t>
      </w:r>
    </w:p>
    <w:bookmarkEnd w:id="24"/>
    <w:bookmarkStart w:name="z29" w:id="25"/>
    <w:p>
      <w:pPr>
        <w:spacing w:after="0"/>
        <w:ind w:left="0"/>
        <w:jc w:val="both"/>
      </w:pPr>
      <w:r>
        <w:rPr>
          <w:rFonts w:ascii="Times New Roman"/>
          <w:b w:val="false"/>
          <w:i w:val="false"/>
          <w:color w:val="000000"/>
          <w:sz w:val="28"/>
        </w:rPr>
        <w:t>
      13. Ауданда 2 мал қорымы және 6 ветеринариялық пункттер жұмыс жасайды.</w:t>
      </w:r>
    </w:p>
    <w:bookmarkEnd w:id="25"/>
    <w:bookmarkStart w:name="z30" w:id="26"/>
    <w:p>
      <w:pPr>
        <w:spacing w:after="0"/>
        <w:ind w:left="0"/>
        <w:jc w:val="both"/>
      </w:pPr>
      <w:r>
        <w:rPr>
          <w:rFonts w:ascii="Times New Roman"/>
          <w:b w:val="false"/>
          <w:i w:val="false"/>
          <w:color w:val="000000"/>
          <w:sz w:val="28"/>
        </w:rPr>
        <w:t>
      Ветеринариялық - санитариялық объектілер туралы мәліметтер: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ауылдық округтің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тоғыту орындары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31" w:id="27"/>
    <w:p>
      <w:pPr>
        <w:spacing w:after="0"/>
        <w:ind w:left="0"/>
        <w:jc w:val="both"/>
      </w:pPr>
      <w:r>
        <w:rPr>
          <w:rFonts w:ascii="Times New Roman"/>
          <w:b w:val="false"/>
          <w:i w:val="false"/>
          <w:color w:val="000000"/>
          <w:sz w:val="28"/>
        </w:rPr>
        <w:t>
      14. Жайылым өнімділігін анықтау үшін геоботаникалық зерттеулердің деректері қолданылды. Жайылымдардың құрғақ массада орташа өнімділігі 1,5 -2,0 центнер/гектар құрайды. Шабылған шөп пен жасанды шабылған шөптің қосалқы азығы қыстау кезеңінде қолданылады.</w:t>
      </w:r>
    </w:p>
    <w:bookmarkEnd w:id="27"/>
    <w:bookmarkStart w:name="z32" w:id="28"/>
    <w:p>
      <w:pPr>
        <w:spacing w:after="0"/>
        <w:ind w:left="0"/>
        <w:jc w:val="both"/>
      </w:pPr>
      <w:r>
        <w:rPr>
          <w:rFonts w:ascii="Times New Roman"/>
          <w:b w:val="false"/>
          <w:i w:val="false"/>
          <w:color w:val="000000"/>
          <w:sz w:val="28"/>
        </w:rPr>
        <w:t>
      15. Жайылым сыйымдылығын анықтау, жайылым кезеңінде оның өнімділігі туралы деректер негізінде құрылған. Шамамен алғанда, малдар үшін азықтардың келесі нормалары алынды (орта есеппен бір мал үшін): мүйізді ірі қара мал - 4 кг, мүйізді ұсақ мал - 2 кг, жылқы және түйе - 6 кг. Жайылым кезеңінің ұзақтылығы 180-200 күнді құрайды. Бұл тұрғыда, жайылым өнімін, жануарлар үшін азықты бір күнде қажет ету көлемін, жайылым кезеңінің ұзақтылығын біле отырып, жайылымның сыйымдылығын анықтауға болады.</w:t>
      </w:r>
    </w:p>
    <w:bookmarkEnd w:id="28"/>
    <w:bookmarkStart w:name="z33" w:id="29"/>
    <w:p>
      <w:pPr>
        <w:spacing w:after="0"/>
        <w:ind w:left="0"/>
        <w:jc w:val="both"/>
      </w:pPr>
      <w:r>
        <w:rPr>
          <w:rFonts w:ascii="Times New Roman"/>
          <w:b w:val="false"/>
          <w:i w:val="false"/>
          <w:color w:val="000000"/>
          <w:sz w:val="28"/>
        </w:rPr>
        <w:t>
      16. Екпе және аридтік жайылымдарда ауыл шаруашылығы жануарларын жаю ерекшеліктері:</w:t>
      </w:r>
    </w:p>
    <w:bookmarkEnd w:id="29"/>
    <w:bookmarkStart w:name="z34" w:id="30"/>
    <w:p>
      <w:pPr>
        <w:spacing w:after="0"/>
        <w:ind w:left="0"/>
        <w:jc w:val="both"/>
      </w:pPr>
      <w:r>
        <w:rPr>
          <w:rFonts w:ascii="Times New Roman"/>
          <w:b w:val="false"/>
          <w:i w:val="false"/>
          <w:color w:val="000000"/>
          <w:sz w:val="28"/>
        </w:rPr>
        <w:t xml:space="preserve">
      1) ауыл шаруашылығы жануарларын жаюдың және айдаудың маусымдық маршруттарын белгілейтін жайылымдарды пайдалану жөніндегі күнтізбелік кестесі, сонымен қатар жайылым айналымының ұзақтығы; </w:t>
      </w:r>
    </w:p>
    <w:bookmarkEnd w:id="30"/>
    <w:bookmarkStart w:name="z35" w:id="31"/>
    <w:p>
      <w:pPr>
        <w:spacing w:after="0"/>
        <w:ind w:left="0"/>
        <w:jc w:val="both"/>
      </w:pPr>
      <w:r>
        <w:rPr>
          <w:rFonts w:ascii="Times New Roman"/>
          <w:b w:val="false"/>
          <w:i w:val="false"/>
          <w:color w:val="000000"/>
          <w:sz w:val="28"/>
        </w:rPr>
        <w:t xml:space="preserve">
      2) топырақ климаттық аймаққа, ауыл шаруашылығы жануарлар түрлеріне, сондай – ақ жайылым айналымына тәуелді; </w:t>
      </w:r>
    </w:p>
    <w:bookmarkEnd w:id="31"/>
    <w:bookmarkStart w:name="z36" w:id="32"/>
    <w:p>
      <w:pPr>
        <w:spacing w:after="0"/>
        <w:ind w:left="0"/>
        <w:jc w:val="both"/>
      </w:pPr>
      <w:r>
        <w:rPr>
          <w:rFonts w:ascii="Times New Roman"/>
          <w:b w:val="false"/>
          <w:i w:val="false"/>
          <w:color w:val="000000"/>
          <w:sz w:val="28"/>
        </w:rPr>
        <w:t>
      3) далада – 160-180 күн;</w:t>
      </w:r>
    </w:p>
    <w:bookmarkEnd w:id="32"/>
    <w:bookmarkStart w:name="z37" w:id="33"/>
    <w:p>
      <w:pPr>
        <w:spacing w:after="0"/>
        <w:ind w:left="0"/>
        <w:jc w:val="both"/>
      </w:pPr>
      <w:r>
        <w:rPr>
          <w:rFonts w:ascii="Times New Roman"/>
          <w:b w:val="false"/>
          <w:i w:val="false"/>
          <w:color w:val="000000"/>
          <w:sz w:val="28"/>
        </w:rPr>
        <w:t>
      4) шөлейтте – 160-180 күн;</w:t>
      </w:r>
    </w:p>
    <w:bookmarkEnd w:id="33"/>
    <w:bookmarkStart w:name="z38" w:id="34"/>
    <w:p>
      <w:pPr>
        <w:spacing w:after="0"/>
        <w:ind w:left="0"/>
        <w:jc w:val="both"/>
      </w:pPr>
      <w:r>
        <w:rPr>
          <w:rFonts w:ascii="Times New Roman"/>
          <w:b w:val="false"/>
          <w:i w:val="false"/>
          <w:color w:val="000000"/>
          <w:sz w:val="28"/>
        </w:rPr>
        <w:t>
      5) Мал жаю ұзақтығы: сүтті ірі қара малдар үшін минималды, етті ірі қара малдар, қой, жылқы, түйелер үшін – максималды және қар жамылғысының тереңдігі мен тығыздығына және басқа да факторларға байланысты.</w:t>
      </w:r>
    </w:p>
    <w:bookmarkEnd w:id="34"/>
    <w:bookmarkStart w:name="z39" w:id="35"/>
    <w:p>
      <w:pPr>
        <w:spacing w:after="0"/>
        <w:ind w:left="0"/>
        <w:jc w:val="both"/>
      </w:pPr>
      <w:r>
        <w:rPr>
          <w:rFonts w:ascii="Times New Roman"/>
          <w:b w:val="false"/>
          <w:i w:val="false"/>
          <w:color w:val="000000"/>
          <w:sz w:val="28"/>
        </w:rPr>
        <w:t>
      17. Малды айдап өтуге арналған сервитуттар туралы мәліметтер.</w:t>
      </w:r>
    </w:p>
    <w:bookmarkEnd w:id="35"/>
    <w:bookmarkStart w:name="z40" w:id="36"/>
    <w:p>
      <w:pPr>
        <w:spacing w:after="0"/>
        <w:ind w:left="0"/>
        <w:jc w:val="both"/>
      </w:pPr>
      <w:r>
        <w:rPr>
          <w:rFonts w:ascii="Times New Roman"/>
          <w:b w:val="false"/>
          <w:i w:val="false"/>
          <w:color w:val="000000"/>
          <w:sz w:val="28"/>
        </w:rPr>
        <w:t>
      Бейнеу ауданы бойынша малды айдап өту жолы 150 км құрайды.</w:t>
      </w:r>
    </w:p>
    <w:bookmarkEnd w:id="36"/>
    <w:bookmarkStart w:name="z41" w:id="37"/>
    <w:p>
      <w:pPr>
        <w:spacing w:after="0"/>
        <w:ind w:left="0"/>
        <w:jc w:val="both"/>
      </w:pPr>
      <w:r>
        <w:rPr>
          <w:rFonts w:ascii="Times New Roman"/>
          <w:b w:val="false"/>
          <w:i w:val="false"/>
          <w:color w:val="000000"/>
          <w:sz w:val="28"/>
        </w:rPr>
        <w:t>
      Ескерту: аббревиатуралардың ажыратылып жазылуы:</w:t>
      </w:r>
    </w:p>
    <w:bookmarkEnd w:id="37"/>
    <w:bookmarkStart w:name="z42" w:id="38"/>
    <w:p>
      <w:pPr>
        <w:spacing w:after="0"/>
        <w:ind w:left="0"/>
        <w:jc w:val="both"/>
      </w:pPr>
      <w:r>
        <w:rPr>
          <w:rFonts w:ascii="Times New Roman"/>
          <w:b w:val="false"/>
          <w:i w:val="false"/>
          <w:color w:val="000000"/>
          <w:sz w:val="28"/>
        </w:rPr>
        <w:t>
      га – гектар;</w:t>
      </w:r>
    </w:p>
    <w:bookmarkEnd w:id="38"/>
    <w:bookmarkStart w:name="z43" w:id="39"/>
    <w:p>
      <w:pPr>
        <w:spacing w:after="0"/>
        <w:ind w:left="0"/>
        <w:jc w:val="both"/>
      </w:pPr>
      <w:r>
        <w:rPr>
          <w:rFonts w:ascii="Times New Roman"/>
          <w:b w:val="false"/>
          <w:i w:val="false"/>
          <w:color w:val="000000"/>
          <w:sz w:val="28"/>
        </w:rPr>
        <w:t>
      С – Цельсия көрсеткіші;</w:t>
      </w:r>
    </w:p>
    <w:bookmarkEnd w:id="39"/>
    <w:bookmarkStart w:name="z44" w:id="40"/>
    <w:p>
      <w:pPr>
        <w:spacing w:after="0"/>
        <w:ind w:left="0"/>
        <w:jc w:val="both"/>
      </w:pPr>
      <w:r>
        <w:rPr>
          <w:rFonts w:ascii="Times New Roman"/>
          <w:b w:val="false"/>
          <w:i w:val="false"/>
          <w:color w:val="000000"/>
          <w:sz w:val="28"/>
        </w:rPr>
        <w:t>
      мм – миллиметр;</w:t>
      </w:r>
    </w:p>
    <w:bookmarkEnd w:id="40"/>
    <w:bookmarkStart w:name="z45" w:id="41"/>
    <w:p>
      <w:pPr>
        <w:spacing w:after="0"/>
        <w:ind w:left="0"/>
        <w:jc w:val="both"/>
      </w:pPr>
      <w:r>
        <w:rPr>
          <w:rFonts w:ascii="Times New Roman"/>
          <w:b w:val="false"/>
          <w:i w:val="false"/>
          <w:color w:val="000000"/>
          <w:sz w:val="28"/>
        </w:rPr>
        <w:t>
      кг – килограмм;</w:t>
      </w:r>
    </w:p>
    <w:bookmarkEnd w:id="41"/>
    <w:bookmarkStart w:name="z46" w:id="42"/>
    <w:p>
      <w:pPr>
        <w:spacing w:after="0"/>
        <w:ind w:left="0"/>
        <w:jc w:val="both"/>
      </w:pPr>
      <w:r>
        <w:rPr>
          <w:rFonts w:ascii="Times New Roman"/>
          <w:b w:val="false"/>
          <w:i w:val="false"/>
          <w:color w:val="000000"/>
          <w:sz w:val="28"/>
        </w:rPr>
        <w:t>
      км - километр.</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 қосымша</w:t>
            </w:r>
          </w:p>
        </w:tc>
      </w:tr>
    </w:tbl>
    <w:bookmarkStart w:name="z52" w:id="4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43"/>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 қосымша</w:t>
            </w:r>
          </w:p>
        </w:tc>
      </w:tr>
    </w:tbl>
    <w:bookmarkStart w:name="z58" w:id="44"/>
    <w:p>
      <w:pPr>
        <w:spacing w:after="0"/>
        <w:ind w:left="0"/>
        <w:jc w:val="left"/>
      </w:pPr>
      <w:r>
        <w:rPr>
          <w:rFonts w:ascii="Times New Roman"/>
          <w:b/>
          <w:i w:val="false"/>
          <w:color w:val="000000"/>
        </w:rPr>
        <w:t xml:space="preserve"> Жайылым айналымдарының қолайлы схемалары</w:t>
      </w:r>
    </w:p>
    <w:bookmarkEnd w:id="44"/>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3 қосымша</w:t>
            </w:r>
          </w:p>
        </w:tc>
      </w:tr>
    </w:tbl>
    <w:bookmarkStart w:name="z64" w:id="45"/>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w:t>
      </w:r>
    </w:p>
    <w:bookmarkEnd w:id="45"/>
    <w:p>
      <w:pPr>
        <w:spacing w:after="0"/>
        <w:ind w:left="0"/>
        <w:jc w:val="left"/>
      </w:pPr>
      <w:r>
        <w:br/>
      </w:r>
    </w:p>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4 қосымша</w:t>
            </w:r>
          </w:p>
        </w:tc>
      </w:tr>
    </w:tbl>
    <w:bookmarkStart w:name="z70" w:id="4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46"/>
    <w:p>
      <w:pPr>
        <w:spacing w:after="0"/>
        <w:ind w:left="0"/>
        <w:jc w:val="left"/>
      </w:pPr>
      <w:r>
        <w:br/>
      </w:r>
    </w:p>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5 қосымша</w:t>
            </w:r>
          </w:p>
        </w:tc>
      </w:tr>
    </w:tbl>
    <w:bookmarkStart w:name="z76" w:id="47"/>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7"/>
    <w:p>
      <w:pPr>
        <w:spacing w:after="0"/>
        <w:ind w:left="0"/>
        <w:jc w:val="left"/>
      </w:pPr>
      <w:r>
        <w:br/>
      </w:r>
    </w:p>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6 қосымша</w:t>
            </w:r>
          </w:p>
        </w:tc>
      </w:tr>
    </w:tbl>
    <w:bookmarkStart w:name="z82" w:id="48"/>
    <w:p>
      <w:pPr>
        <w:spacing w:after="0"/>
        <w:ind w:left="0"/>
        <w:jc w:val="left"/>
      </w:pPr>
      <w:r>
        <w:rPr>
          <w:rFonts w:ascii="Times New Roman"/>
          <w:b/>
          <w:i w:val="false"/>
          <w:color w:val="000000"/>
        </w:rPr>
        <w:t xml:space="preserve">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48"/>
    <w:p>
      <w:pPr>
        <w:spacing w:after="0"/>
        <w:ind w:left="0"/>
        <w:jc w:val="left"/>
      </w:pPr>
      <w:r>
        <w:br/>
      </w:r>
    </w:p>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7 қосымша</w:t>
            </w:r>
          </w:p>
        </w:tc>
      </w:tr>
    </w:tbl>
    <w:bookmarkStart w:name="z88" w:id="4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Ауылдардың,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Шалғай жайылымдарда жаюдың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Шалғай жайылымдардан қайтарылу кезеңі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Ақжігіт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Боранқұл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наурыздың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қарашаның бірінші он 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2023-2024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8 қосымша</w:t>
            </w:r>
          </w:p>
        </w:tc>
      </w:tr>
    </w:tbl>
    <w:bookmarkStart w:name="z94" w:id="50"/>
    <w:p>
      <w:pPr>
        <w:spacing w:after="0"/>
        <w:ind w:left="0"/>
        <w:jc w:val="left"/>
      </w:pPr>
      <w:r>
        <w:rPr>
          <w:rFonts w:ascii="Times New Roman"/>
          <w:b/>
          <w:i w:val="false"/>
          <w:color w:val="000000"/>
        </w:rPr>
        <w:t xml:space="preserve">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w:t>
      </w:r>
    </w:p>
    <w:bookmarkEnd w:id="50"/>
    <w:p>
      <w:pPr>
        <w:spacing w:after="0"/>
        <w:ind w:left="0"/>
        <w:jc w:val="left"/>
      </w:pP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