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513d" w14:textId="bee5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2023 жылғы 26 маусымдағы № 166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 баптарына</w:t>
      </w:r>
      <w:r>
        <w:rPr>
          <w:rFonts w:ascii="Times New Roman"/>
          <w:b w:val="false"/>
          <w:i w:val="false"/>
          <w:color w:val="000000"/>
          <w:sz w:val="28"/>
        </w:rPr>
        <w:t xml:space="preserve"> сәйкес және Қазақстан Республикасы Энергетика министрлігі мен "Kaz Drill Solution" жауапкершілігі шектеулі серіктестігі арасындағы 2019 жылғы 3 маусымдағы № 4727-УВС келісімшарты негізінде Бейнеу ауданының әкімдігі ҚАУЛЫ ЕТЕДІ:</w:t>
      </w:r>
    </w:p>
    <w:bookmarkEnd w:id="0"/>
    <w:bookmarkStart w:name="z2" w:id="1"/>
    <w:p>
      <w:pPr>
        <w:spacing w:after="0"/>
        <w:ind w:left="0"/>
        <w:jc w:val="both"/>
      </w:pPr>
      <w:r>
        <w:rPr>
          <w:rFonts w:ascii="Times New Roman"/>
          <w:b w:val="false"/>
          <w:i w:val="false"/>
          <w:color w:val="000000"/>
          <w:sz w:val="28"/>
        </w:rPr>
        <w:t>
      1. "Kaz Drill Solution" жауапкершілігі шектеулі серіктестігіне келісімшарттық аумақ шегінде сейсмикалық барлау жұмыстарын жүргізу үшін Бейнеу ауданының аумағында орналасқан алаңы 1072,9 гектар жер учаскесіне меншік иелері мен жер пайдаланушылардан жер учаскелерін алып қоймастан 2023 жылғы 15 қарашаға дейінгі мерзімге жария сервитут белгіленсін.</w:t>
      </w:r>
    </w:p>
    <w:bookmarkEnd w:id="1"/>
    <w:bookmarkStart w:name="z3" w:id="2"/>
    <w:p>
      <w:pPr>
        <w:spacing w:after="0"/>
        <w:ind w:left="0"/>
        <w:jc w:val="both"/>
      </w:pPr>
      <w:r>
        <w:rPr>
          <w:rFonts w:ascii="Times New Roman"/>
          <w:b w:val="false"/>
          <w:i w:val="false"/>
          <w:color w:val="000000"/>
          <w:sz w:val="28"/>
        </w:rPr>
        <w:t>
      2. "Kaz Drill Solution" жауапкершілігі шектеулі серіктестігіне сейсмикалық барлау жұмыстарын жүргізу мерзімдері мен орны, жерді рекультивациялау бойынша міндеттер және өзге де шарттарды айқындау үшін "Бейнеу аудандық жер қатынастары, сәулет және қала құрылысы бөлімі" мемлекеттік мекемесімен және жер учаскелерiнiң меншiк иелерi немесе жер пайдаланушылармен келісім шарттар жасасу қажеттілігі ескертілсін.</w:t>
      </w:r>
    </w:p>
    <w:bookmarkEnd w:id="2"/>
    <w:bookmarkStart w:name="z4" w:id="3"/>
    <w:p>
      <w:pPr>
        <w:spacing w:after="0"/>
        <w:ind w:left="0"/>
        <w:jc w:val="both"/>
      </w:pPr>
      <w:r>
        <w:rPr>
          <w:rFonts w:ascii="Times New Roman"/>
          <w:b w:val="false"/>
          <w:i w:val="false"/>
          <w:color w:val="000000"/>
          <w:sz w:val="28"/>
        </w:rPr>
        <w:t>
      3. "Бейнеу аудандық жер қатынастары, сәулет және қала құрылысы бөлімі" мемлекеттік мекемесі заңнамада белгіленген тәртіппен:</w:t>
      </w:r>
    </w:p>
    <w:bookmarkEnd w:id="3"/>
    <w:bookmarkStart w:name="z5" w:id="4"/>
    <w:p>
      <w:pPr>
        <w:spacing w:after="0"/>
        <w:ind w:left="0"/>
        <w:jc w:val="both"/>
      </w:pPr>
      <w:r>
        <w:rPr>
          <w:rFonts w:ascii="Times New Roman"/>
          <w:b w:val="false"/>
          <w:i w:val="false"/>
          <w:color w:val="000000"/>
          <w:sz w:val="28"/>
        </w:rPr>
        <w:t>
      осы қаулыны ресми жариялауға жіберуді;</w:t>
      </w:r>
    </w:p>
    <w:bookmarkEnd w:id="4"/>
    <w:bookmarkStart w:name="z6" w:id="5"/>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6"/>
    <w:bookmarkStart w:name="z8"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Теміров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