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1467" w14:textId="64f1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қалалық мәслихатының 2022 жылғы 22 желтоқсандағы № 22/168 "2023 - 2025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2023 жылғы 10 қазандағы № 7/35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1.Ақтау қалалық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№22/168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Ақтау қаласының бюджеті туралы"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53 062 837,3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31 296 739,5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360 557,0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2 814 125,8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18 591 415,0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51 065 989,8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-107 385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5 175 мың теңге;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112 560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2 104 232,5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-2 104 232,5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5 175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2 112 560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3 152,5 теңге.".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Екінші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34,4 пайыз".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салынатын табыстардан ұсталатын жеке табыс салығы– 4,8 пайыз";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– 10 пайыз".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 жылға арналған қалалық бюджетте республикалық бюджеттен ағымдағы нысаналы трансферттер 4 028 329,0 мың теңге сомасында қарастырылғаны ескерілсін.";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53 062 837,3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31 296 739,5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51 065 989,8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7 892 148,1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ұйымдарға жергілікті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-2 104 232,5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ауылдық бюджетке берілетін бюджеттік субвенциялардың көлемі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450 774,0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