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472b" w14:textId="62a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150723,4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139909,4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160615,8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9892,4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68 158,0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 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