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3d48" w14:textId="0a63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Жаңақорған ауданы мәслихатының 2022 жылғы 26 желтоқсандағы № 327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2023 жылғы 18 тамыздағы № 60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бюжет туралы" Жаңақорған ауданы мәслихатының 2022 жылғы 26 желтоқсандағы </w:t>
      </w:r>
      <w:r>
        <w:rPr>
          <w:rFonts w:ascii="Times New Roman"/>
          <w:b w:val="false"/>
          <w:i w:val="false"/>
          <w:color w:val="000000"/>
          <w:sz w:val="28"/>
        </w:rPr>
        <w:t>№ 327</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15 712 524,7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3 767 690,0 мың теңге;</w:t>
      </w:r>
    </w:p>
    <w:bookmarkEnd w:id="4"/>
    <w:bookmarkStart w:name="z10" w:id="5"/>
    <w:p>
      <w:pPr>
        <w:spacing w:after="0"/>
        <w:ind w:left="0"/>
        <w:jc w:val="both"/>
      </w:pPr>
      <w:r>
        <w:rPr>
          <w:rFonts w:ascii="Times New Roman"/>
          <w:b w:val="false"/>
          <w:i w:val="false"/>
          <w:color w:val="000000"/>
          <w:sz w:val="28"/>
        </w:rPr>
        <w:t>
      салықтық емес түсімдер – 638,0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26 930,0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11 917 266,7 мың теңге;</w:t>
      </w:r>
    </w:p>
    <w:bookmarkEnd w:id="7"/>
    <w:bookmarkStart w:name="z13" w:id="8"/>
    <w:p>
      <w:pPr>
        <w:spacing w:after="0"/>
        <w:ind w:left="0"/>
        <w:jc w:val="both"/>
      </w:pPr>
      <w:r>
        <w:rPr>
          <w:rFonts w:ascii="Times New Roman"/>
          <w:b w:val="false"/>
          <w:i w:val="false"/>
          <w:color w:val="000000"/>
          <w:sz w:val="28"/>
        </w:rPr>
        <w:t>
      2) шығындар – 15 843 383,8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408 700,0 мың теңге:</w:t>
      </w:r>
    </w:p>
    <w:bookmarkEnd w:id="9"/>
    <w:bookmarkStart w:name="z15" w:id="10"/>
    <w:p>
      <w:pPr>
        <w:spacing w:after="0"/>
        <w:ind w:left="0"/>
        <w:jc w:val="both"/>
      </w:pPr>
      <w:r>
        <w:rPr>
          <w:rFonts w:ascii="Times New Roman"/>
          <w:b w:val="false"/>
          <w:i w:val="false"/>
          <w:color w:val="000000"/>
          <w:sz w:val="28"/>
        </w:rPr>
        <w:t>
      бюджеттік кредиттер – 616 154,0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207 454,0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- 539 559,1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539 559,1 мың теңге.</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2023 жылғы 18 тамыздағы</w:t>
            </w:r>
            <w:r>
              <w:br/>
            </w:r>
            <w:r>
              <w:rPr>
                <w:rFonts w:ascii="Times New Roman"/>
                <w:b w:val="false"/>
                <w:i w:val="false"/>
                <w:color w:val="000000"/>
                <w:sz w:val="20"/>
              </w:rPr>
              <w:t>№ 60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327 шешіміне 1-қосымша</w:t>
            </w:r>
          </w:p>
        </w:tc>
      </w:tr>
    </w:tbl>
    <w:bookmarkStart w:name="z31" w:id="19"/>
    <w:p>
      <w:pPr>
        <w:spacing w:after="0"/>
        <w:ind w:left="0"/>
        <w:jc w:val="left"/>
      </w:pPr>
      <w:r>
        <w:rPr>
          <w:rFonts w:ascii="Times New Roman"/>
          <w:b/>
          <w:i w:val="false"/>
          <w:color w:val="000000"/>
        </w:rPr>
        <w:t xml:space="preserve"> 2023 жылға арналған аудан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11 917 266,7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11 904 068,4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15 843 383,8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2 362 115,7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- 539 559,1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