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30f9" w14:textId="0c23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2023 жылғы 26 желтоқсандағы № 227 қаулысы.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бұйрығына (Нормативтік құқықтық актілерді мемлекеттік тіркеу тізілімінде № 16137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1-тармағы 2023 жылғы 1 қыркүйегінен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227 қаулысына 1-қосымша</w:t>
            </w:r>
          </w:p>
        </w:tc>
      </w:tr>
    </w:tbl>
    <w:bookmarkStart w:name="z13" w:id="5"/>
    <w:p>
      <w:pPr>
        <w:spacing w:after="0"/>
        <w:ind w:left="0"/>
        <w:jc w:val="left"/>
      </w:pPr>
      <w:r>
        <w:rPr>
          <w:rFonts w:ascii="Times New Roman"/>
          <w:b/>
          <w:i w:val="false"/>
          <w:color w:val="000000"/>
        </w:rPr>
        <w:t xml:space="preserve"> 2023 жылға арналған мектепке дейінгі тәрбие мен оқытуға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Тәрбиеленушілер</w:t>
            </w:r>
          </w:p>
          <w:bookmarkEnd w:id="6"/>
          <w:p>
            <w:pPr>
              <w:spacing w:after="20"/>
              <w:ind w:left="20"/>
              <w:jc w:val="both"/>
            </w:pPr>
            <w:r>
              <w:rPr>
                <w:rFonts w:ascii="Times New Roman"/>
                <w:b w:val="false"/>
                <w:i w:val="false"/>
                <w:color w:val="000000"/>
                <w:sz w:val="20"/>
              </w:rPr>
              <w:t>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 жалпы білім беретін мектептегі мектепалды даярлық сыныбында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9 сағаттық </w:t>
            </w:r>
          </w:p>
          <w:bookmarkEnd w:id="7"/>
          <w:p>
            <w:pPr>
              <w:spacing w:after="20"/>
              <w:ind w:left="20"/>
              <w:jc w:val="both"/>
            </w:pPr>
            <w:r>
              <w:rPr>
                <w:rFonts w:ascii="Times New Roman"/>
                <w:b w:val="false"/>
                <w:i w:val="false"/>
                <w:color w:val="000000"/>
                <w:sz w:val="20"/>
              </w:rPr>
              <w:t>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болу режимі бар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w:t>
            </w:r>
          </w:p>
        </w:tc>
      </w:tr>
    </w:tbl>
    <w:bookmarkStart w:name="z16" w:id="8"/>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227 қаулысына 2-қосымша</w:t>
            </w:r>
          </w:p>
        </w:tc>
      </w:tr>
    </w:tbl>
    <w:bookmarkStart w:name="z20" w:id="9"/>
    <w:p>
      <w:pPr>
        <w:spacing w:after="0"/>
        <w:ind w:left="0"/>
        <w:jc w:val="left"/>
      </w:pPr>
      <w:r>
        <w:rPr>
          <w:rFonts w:ascii="Times New Roman"/>
          <w:b/>
          <w:i w:val="false"/>
          <w:color w:val="000000"/>
        </w:rPr>
        <w:t xml:space="preserve"> 2023 жылға арналған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Бір айға ата-ана төлемақысының мөлшері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3 жасқа дейін</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Бір айға ата-ана төлемақысының мөлшері </w:t>
            </w:r>
          </w:p>
          <w:bookmarkEnd w:id="11"/>
          <w:p>
            <w:pPr>
              <w:spacing w:after="20"/>
              <w:ind w:left="20"/>
              <w:jc w:val="both"/>
            </w:pPr>
            <w:r>
              <w:rPr>
                <w:rFonts w:ascii="Times New Roman"/>
                <w:b w:val="false"/>
                <w:i w:val="false"/>
                <w:color w:val="000000"/>
                <w:sz w:val="20"/>
              </w:rPr>
              <w:t>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24" w:id="12"/>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