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d1b1" w14:textId="9efd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Қарағанды облысы Нұра аудандық мәслихатының 2023 жылғы 27 сәуірдегі № 16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"Нұра аудандық мәслихат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Нұра аудандық мәслихатының 2022 жылғы 30 маусымдағы № 140 "Нұра аудандық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169436 болып тіркелген)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2023 жылғы "27" сәуірдегі</w:t>
            </w:r>
            <w:r>
              <w:br/>
            </w:r>
            <w:r>
              <w:rPr>
                <w:rFonts w:ascii="Times New Roman"/>
                <w:b w:val="false"/>
                <w:i w:val="false"/>
                <w:color w:val="000000"/>
                <w:sz w:val="20"/>
              </w:rPr>
              <w:t>№ 16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"Нұра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"Нұра аудандық мәслихат аппараты" мемлекеттік мекемесінің "Б" корпусы мемлекеттік әкімшілік қызметшілерінің қызметін бағалаудың әдістемесі Қазақстан Республикасы "Қазақстан Республикасының мемлекеттік қызметі туралы"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"Нұра аудандық мәслихат аппараты" мемлекеттік мекемесінің "Б" корпусы мемлекеттік әкімшілік қызметшілерінің қызметін бағалаудың үлгілік тәртібін айқындайды. </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xml:space="preserve">
      5) "Б" корпусының қызметшісі – құрылымдық бөлімшенің/мемлекеттік органның басшысын қоспағанда, "Б" корпусының мемлекеттік әкімшілік қызметін атқаратын адам; </w:t>
      </w:r>
    </w:p>
    <w:bookmarkEnd w:id="12"/>
    <w:bookmarkStart w:name="z19" w:id="13"/>
    <w:p>
      <w:pPr>
        <w:spacing w:after="0"/>
        <w:ind w:left="0"/>
        <w:jc w:val="both"/>
      </w:pPr>
      <w:r>
        <w:rPr>
          <w:rFonts w:ascii="Times New Roman"/>
          <w:b w:val="false"/>
          <w:i w:val="false"/>
          <w:color w:val="000000"/>
          <w:sz w:val="28"/>
        </w:rPr>
        <w:t xml:space="preserve">
      6) бағаланатын адам – құрылымдық бөлімшенің басшысы немесе "Б" корпусының қызметшісі; </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басшысы үшін белгіленетін және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xml:space="preserve">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 </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xml:space="preserve">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 </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33"/>
    <w:bookmarkStart w:name="z40" w:id="34"/>
    <w:p>
      <w:pPr>
        <w:spacing w:after="0"/>
        <w:ind w:left="0"/>
        <w:jc w:val="both"/>
      </w:pPr>
      <w:r>
        <w:rPr>
          <w:rFonts w:ascii="Times New Roman"/>
          <w:b w:val="false"/>
          <w:i w:val="false"/>
          <w:color w:val="000000"/>
          <w:sz w:val="28"/>
        </w:rPr>
        <w:t xml:space="preserve">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 </w:t>
      </w:r>
    </w:p>
    <w:bookmarkEnd w:id="34"/>
    <w:bookmarkStart w:name="z41" w:id="35"/>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 </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 </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xml:space="preserve">
      2) НМИ уақтылы талдау мен келісу; </w:t>
      </w:r>
    </w:p>
    <w:bookmarkEnd w:id="52"/>
    <w:bookmarkStart w:name="z59" w:id="53"/>
    <w:p>
      <w:pPr>
        <w:spacing w:after="0"/>
        <w:ind w:left="0"/>
        <w:jc w:val="both"/>
      </w:pPr>
      <w:r>
        <w:rPr>
          <w:rFonts w:ascii="Times New Roman"/>
          <w:b w:val="false"/>
          <w:i w:val="false"/>
          <w:color w:val="000000"/>
          <w:sz w:val="28"/>
        </w:rPr>
        <w:t xml:space="preserve">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 </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(кадр қызметіне)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Құрылымдық бөлімше басшысының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xml:space="preserve">
      21. Құрылымдық бөлімше басшысының қызметін бағалау НМИ жетістіктерін бағалау әдісі негізінде жүзеге асырылады. </w:t>
      </w:r>
    </w:p>
    <w:bookmarkEnd w:id="58"/>
    <w:bookmarkStart w:name="z65" w:id="59"/>
    <w:p>
      <w:pPr>
        <w:spacing w:after="0"/>
        <w:ind w:left="0"/>
        <w:jc w:val="both"/>
      </w:pPr>
      <w:r>
        <w:rPr>
          <w:rFonts w:ascii="Times New Roman"/>
          <w:b w:val="false"/>
          <w:i w:val="false"/>
          <w:color w:val="000000"/>
          <w:sz w:val="28"/>
        </w:rPr>
        <w:t xml:space="preserve">
      22. НМИ-ды бағалаушы адам персоналды басқару қызметінің келісімімен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бұйрығымен бекітілген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Үлгілік әдістемесінің) нысан бойынша бағаланатын кезең басталғаннан кейін он жұмыс күні ішінде жасалатын құрылымдық бөлімше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60"/>
    <w:bookmarkStart w:name="z67" w:id="61"/>
    <w:p>
      <w:pPr>
        <w:spacing w:after="0"/>
        <w:ind w:left="0"/>
        <w:jc w:val="both"/>
      </w:pPr>
      <w:r>
        <w:rPr>
          <w:rFonts w:ascii="Times New Roman"/>
          <w:b w:val="false"/>
          <w:i w:val="false"/>
          <w:color w:val="000000"/>
          <w:sz w:val="28"/>
        </w:rPr>
        <w:t xml:space="preserve">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w:t>
      </w:r>
    </w:p>
    <w:bookmarkEnd w:id="61"/>
    <w:bookmarkStart w:name="z68" w:id="62"/>
    <w:p>
      <w:pPr>
        <w:spacing w:after="0"/>
        <w:ind w:left="0"/>
        <w:jc w:val="both"/>
      </w:pPr>
      <w:r>
        <w:rPr>
          <w:rFonts w:ascii="Times New Roman"/>
          <w:b w:val="false"/>
          <w:i w:val="false"/>
          <w:color w:val="000000"/>
          <w:sz w:val="28"/>
        </w:rPr>
        <w:t xml:space="preserve">
      Егер қызметшінің тағайындалған күнінен бастап бағалау кезеңінің соңына дейінгі мерзім үш айдан аз болса, аталған қызметшіге НМИ белгіленбейді. </w:t>
      </w:r>
    </w:p>
    <w:bookmarkEnd w:id="62"/>
    <w:bookmarkStart w:name="z69" w:id="63"/>
    <w:p>
      <w:pPr>
        <w:spacing w:after="0"/>
        <w:ind w:left="0"/>
        <w:jc w:val="both"/>
      </w:pPr>
      <w:r>
        <w:rPr>
          <w:rFonts w:ascii="Times New Roman"/>
          <w:b w:val="false"/>
          <w:i w:val="false"/>
          <w:color w:val="000000"/>
          <w:sz w:val="28"/>
        </w:rPr>
        <w:t xml:space="preserve">
      Құрылымдық бөлімше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 </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xml:space="preserve">
      5) мемлекеттік орган қызметінің тиімділігін арттыруға бағдарланған болуы тиіс. </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құрылымдық бөлімше басшысын оған қатысты бағалауды өткізу туралы есепті тоқсаннан кейінгі айдың бесінші күнінен кешіктірмей хабардар етеді. </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xml:space="preserve">
      28. "Б" корпусының қызметшілерін бағалау саралау әдісі бойынша жүзеге асырылады. </w:t>
      </w:r>
    </w:p>
    <w:bookmarkEnd w:id="78"/>
    <w:bookmarkStart w:name="z85"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 басшысы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xml:space="preserve">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 </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Үлгілік әдістемесінің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0" w:id="84"/>
    <w:p>
      <w:pPr>
        <w:spacing w:after="0"/>
        <w:ind w:left="0"/>
        <w:jc w:val="both"/>
      </w:pPr>
      <w:r>
        <w:rPr>
          <w:rFonts w:ascii="Times New Roman"/>
          <w:b w:val="false"/>
          <w:i w:val="false"/>
          <w:color w:val="000000"/>
          <w:sz w:val="28"/>
        </w:rPr>
        <w:t xml:space="preserve">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 </w:t>
      </w:r>
    </w:p>
    <w:bookmarkEnd w:id="84"/>
    <w:bookmarkStart w:name="z91" w:id="85"/>
    <w:p>
      <w:pPr>
        <w:spacing w:after="0"/>
        <w:ind w:left="0"/>
        <w:jc w:val="both"/>
      </w:pPr>
      <w:r>
        <w:rPr>
          <w:rFonts w:ascii="Times New Roman"/>
          <w:b w:val="false"/>
          <w:i w:val="false"/>
          <w:color w:val="000000"/>
          <w:sz w:val="28"/>
        </w:rPr>
        <w:t xml:space="preserve">
      функционалдық міндеттерді орындау сапасы; </w:t>
      </w:r>
    </w:p>
    <w:bookmarkEnd w:id="85"/>
    <w:bookmarkStart w:name="z92" w:id="86"/>
    <w:p>
      <w:pPr>
        <w:spacing w:after="0"/>
        <w:ind w:left="0"/>
        <w:jc w:val="both"/>
      </w:pPr>
      <w:r>
        <w:rPr>
          <w:rFonts w:ascii="Times New Roman"/>
          <w:b w:val="false"/>
          <w:i w:val="false"/>
          <w:color w:val="000000"/>
          <w:sz w:val="28"/>
        </w:rPr>
        <w:t xml:space="preserve">
      тапсырмаларды орындау мерзімдерін сақтау; </w:t>
      </w:r>
    </w:p>
    <w:bookmarkEnd w:id="86"/>
    <w:bookmarkStart w:name="z93" w:id="87"/>
    <w:p>
      <w:pPr>
        <w:spacing w:after="0"/>
        <w:ind w:left="0"/>
        <w:jc w:val="both"/>
      </w:pPr>
      <w:r>
        <w:rPr>
          <w:rFonts w:ascii="Times New Roman"/>
          <w:b w:val="false"/>
          <w:i w:val="false"/>
          <w:color w:val="000000"/>
          <w:sz w:val="28"/>
        </w:rPr>
        <w:t xml:space="preserve">
      дербестік және бастамашылық; </w:t>
      </w:r>
    </w:p>
    <w:bookmarkEnd w:id="87"/>
    <w:bookmarkStart w:name="z94" w:id="88"/>
    <w:p>
      <w:pPr>
        <w:spacing w:after="0"/>
        <w:ind w:left="0"/>
        <w:jc w:val="both"/>
      </w:pPr>
      <w:r>
        <w:rPr>
          <w:rFonts w:ascii="Times New Roman"/>
          <w:b w:val="false"/>
          <w:i w:val="false"/>
          <w:color w:val="000000"/>
          <w:sz w:val="28"/>
        </w:rPr>
        <w:t xml:space="preserve">
      еңбек тәртібі. </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Құрылымдық бөлімшенің басшысы үшін 360 әдісі бойынша бағалау Үлгілік әдістемесінің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әдістемесінің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xml:space="preserve">
      34. 360 әдісімен бағалау кезінде бағаланатын адамдардың санаттарына байланысты мынадай құзыреттер бағаланады: </w:t>
      </w:r>
    </w:p>
    <w:bookmarkEnd w:id="92"/>
    <w:bookmarkStart w:name="z99" w:id="93"/>
    <w:p>
      <w:pPr>
        <w:spacing w:after="0"/>
        <w:ind w:left="0"/>
        <w:jc w:val="both"/>
      </w:pPr>
      <w:r>
        <w:rPr>
          <w:rFonts w:ascii="Times New Roman"/>
          <w:b w:val="false"/>
          <w:i w:val="false"/>
          <w:color w:val="000000"/>
          <w:sz w:val="28"/>
        </w:rPr>
        <w:t xml:space="preserve">
      құрылымдық бөлімшенің басшысы үшін: </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xml:space="preserve">
      бастамшылдық; </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xml:space="preserve">
      өзін-өзі дамыту. </w:t>
      </w:r>
    </w:p>
    <w:bookmarkEnd w:id="114"/>
    <w:bookmarkStart w:name="z121" w:id="115"/>
    <w:p>
      <w:pPr>
        <w:spacing w:after="0"/>
        <w:ind w:left="0"/>
        <w:jc w:val="both"/>
      </w:pPr>
      <w:r>
        <w:rPr>
          <w:rFonts w:ascii="Times New Roman"/>
          <w:b w:val="false"/>
          <w:i w:val="false"/>
          <w:color w:val="000000"/>
          <w:sz w:val="28"/>
        </w:rPr>
        <w:t xml:space="preserve">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115"/>
    <w:bookmarkStart w:name="z122" w:id="116"/>
    <w:p>
      <w:pPr>
        <w:spacing w:after="0"/>
        <w:ind w:left="0"/>
        <w:jc w:val="both"/>
      </w:pPr>
      <w:r>
        <w:rPr>
          <w:rFonts w:ascii="Times New Roman"/>
          <w:b w:val="false"/>
          <w:i w:val="false"/>
          <w:color w:val="000000"/>
          <w:sz w:val="28"/>
        </w:rPr>
        <w:t xml:space="preserve">
      Қызметшіні 360 әдісімен бағалауда оның өзін-өзі бағалауы көзделген. Бұл ретте қорытынды бағалауда өзін-өзі бағалау есепке алынбайды. </w:t>
      </w:r>
    </w:p>
    <w:bookmarkEnd w:id="116"/>
    <w:bookmarkStart w:name="z123" w:id="117"/>
    <w:p>
      <w:pPr>
        <w:spacing w:after="0"/>
        <w:ind w:left="0"/>
        <w:jc w:val="both"/>
      </w:pPr>
      <w:r>
        <w:rPr>
          <w:rFonts w:ascii="Times New Roman"/>
          <w:b w:val="false"/>
          <w:i w:val="false"/>
          <w:color w:val="000000"/>
          <w:sz w:val="28"/>
        </w:rPr>
        <w:t xml:space="preserve">
      Сауалнама алынатын адамдардың қатарына қосылады: </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әдістемесінің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xml:space="preserve">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 </w:t>
      </w:r>
    </w:p>
    <w:bookmarkEnd w:id="124"/>
    <w:bookmarkStart w:name="z131"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xml:space="preserve">
      41. Калибрлеу сессиясында бағалаушы адам бағаланатын адамның жұмысын қысқаша сипаттайды және өз бағасына дәлел келтіреді. </w:t>
      </w:r>
    </w:p>
    <w:bookmarkEnd w:id="127"/>
    <w:bookmarkStart w:name="z134" w:id="128"/>
    <w:p>
      <w:pPr>
        <w:spacing w:after="0"/>
        <w:ind w:left="0"/>
        <w:jc w:val="both"/>
      </w:pPr>
      <w:r>
        <w:rPr>
          <w:rFonts w:ascii="Times New Roman"/>
          <w:b w:val="false"/>
          <w:i w:val="false"/>
          <w:color w:val="000000"/>
          <w:sz w:val="28"/>
        </w:rPr>
        <w:t xml:space="preserve">
      Калибрлеу сессиясының қатысушылары бағалаушы адамның бағасын қолдауы немесе бағалауға түзетулер енгізу үшін дәлелдер келтіруі мүмкін. </w:t>
      </w:r>
    </w:p>
    <w:bookmarkEnd w:id="128"/>
    <w:bookmarkStart w:name="z135" w:id="129"/>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xml:space="preserve">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135"/>
    <w:bookmarkStart w:name="z142" w:id="136"/>
    <w:p>
      <w:pPr>
        <w:spacing w:after="0"/>
        <w:ind w:left="0"/>
        <w:jc w:val="both"/>
      </w:pPr>
      <w:r>
        <w:rPr>
          <w:rFonts w:ascii="Times New Roman"/>
          <w:b w:val="false"/>
          <w:i w:val="false"/>
          <w:color w:val="000000"/>
          <w:sz w:val="28"/>
        </w:rPr>
        <w:t xml:space="preserve">
      Бағалаушы адам кездесу кезінде ашық және достық қалыптағы диалогты қамтамасыз етеді. </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