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2d2a" w14:textId="4872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2023 жылғы 27 сәуірдегі № 16 шешімі. Жойылды - Қарағанды облысы Нұра аудандық мәслихатының 2025 жылғы 21 қарашадағы № 191 шешімімен</w:t>
      </w:r>
    </w:p>
    <w:p>
      <w:pPr>
        <w:spacing w:after="0"/>
        <w:ind w:left="0"/>
        <w:jc w:val="both"/>
      </w:pPr>
      <w:r>
        <w:rPr>
          <w:rFonts w:ascii="Times New Roman"/>
          <w:b w:val="false"/>
          <w:i w:val="false"/>
          <w:color w:val="ff0000"/>
          <w:sz w:val="28"/>
        </w:rPr>
        <w:t xml:space="preserve">
      Ескерту. Жойылды - Қарағанды облысы Нұра аудандық мәслихатының 21.11.2025 </w:t>
      </w:r>
      <w:r>
        <w:rPr>
          <w:rFonts w:ascii="Times New Roman"/>
          <w:b w:val="false"/>
          <w:i w:val="false"/>
          <w:color w:val="ff0000"/>
          <w:sz w:val="28"/>
        </w:rPr>
        <w:t>№ 191</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"Нұра аудандық мәслихат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Нұра аудандық мәслихатының 2022 жылғы 30 маусымдағы № 140 "Нұра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169436 болып тіркелген)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16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"Нұра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"Нұра аудандық мәслихат аппараты" мемлекеттік мекемесінің "Б" корпусы мемлекеттік әкімшілік қызметшілерінің қызметін бағалаудың әдістемесі Қазақстан Республикасы "Қазақстан Республикасының мемлекеттік қызметі туралы"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"Нұра аудандық мәслихат аппараты" мемлекеттік мекемесінің "Б" корпусы мемлекеттік әкімшілік қызметшілерінің қызметін бағалаудың үлгілік тәртібін айқындайды. </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xml:space="preserve">
      5) "Б" корпусының қызметшісі – құрылымдық бөлімшенің/мемлекеттік органның басшысын қоспағанда, "Б" корпусының мемлекеттік әкімшілік қызметін атқаратын адам; </w:t>
      </w:r>
    </w:p>
    <w:bookmarkEnd w:id="12"/>
    <w:bookmarkStart w:name="z19" w:id="13"/>
    <w:p>
      <w:pPr>
        <w:spacing w:after="0"/>
        <w:ind w:left="0"/>
        <w:jc w:val="both"/>
      </w:pPr>
      <w:r>
        <w:rPr>
          <w:rFonts w:ascii="Times New Roman"/>
          <w:b w:val="false"/>
          <w:i w:val="false"/>
          <w:color w:val="000000"/>
          <w:sz w:val="28"/>
        </w:rPr>
        <w:t xml:space="preserve">
      6) бағаланатын адам – құрылымдық бөлімшенің басшысы немесе "Б" корпусының қызметшісі; </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басшысы үшін белгіленетін және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xml:space="preserve">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 </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xml:space="preserve">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33"/>
    <w:bookmarkStart w:name="z40" w:id="34"/>
    <w:p>
      <w:pPr>
        <w:spacing w:after="0"/>
        <w:ind w:left="0"/>
        <w:jc w:val="both"/>
      </w:pPr>
      <w:r>
        <w:rPr>
          <w:rFonts w:ascii="Times New Roman"/>
          <w:b w:val="false"/>
          <w:i w:val="false"/>
          <w:color w:val="000000"/>
          <w:sz w:val="28"/>
        </w:rPr>
        <w:t xml:space="preserve">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 </w:t>
      </w:r>
    </w:p>
    <w:bookmarkEnd w:id="34"/>
    <w:bookmarkStart w:name="z41" w:id="35"/>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 </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xml:space="preserve">
      2) НМИ уақтылы талдау мен келісу; </w:t>
      </w:r>
    </w:p>
    <w:bookmarkEnd w:id="52"/>
    <w:bookmarkStart w:name="z59" w:id="53"/>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(кадр қызметіне)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Құрылымдық бөлімше басшысының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xml:space="preserve">
      21. Құрылымдық бөлімше басшысының қызметін бағалау НМИ жетістіктерін бағалау әдісі негізінде жүзеге асырылады. </w:t>
      </w:r>
    </w:p>
    <w:bookmarkEnd w:id="58"/>
    <w:bookmarkStart w:name="z65" w:id="59"/>
    <w:p>
      <w:pPr>
        <w:spacing w:after="0"/>
        <w:ind w:left="0"/>
        <w:jc w:val="both"/>
      </w:pPr>
      <w:r>
        <w:rPr>
          <w:rFonts w:ascii="Times New Roman"/>
          <w:b w:val="false"/>
          <w:i w:val="false"/>
          <w:color w:val="000000"/>
          <w:sz w:val="28"/>
        </w:rPr>
        <w:t xml:space="preserve">
      22. НМИ-ды бағалаушы адам персоналды басқару қызметінің келісімімен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Үлгілік әдістемесінің)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60"/>
    <w:bookmarkStart w:name="z67" w:id="61"/>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bookmarkEnd w:id="61"/>
    <w:bookmarkStart w:name="z68" w:id="62"/>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bookmarkEnd w:id="62"/>
    <w:bookmarkStart w:name="z69" w:id="63"/>
    <w:p>
      <w:pPr>
        <w:spacing w:after="0"/>
        <w:ind w:left="0"/>
        <w:jc w:val="both"/>
      </w:pPr>
      <w:r>
        <w:rPr>
          <w:rFonts w:ascii="Times New Roman"/>
          <w:b w:val="false"/>
          <w:i w:val="false"/>
          <w:color w:val="000000"/>
          <w:sz w:val="28"/>
        </w:rPr>
        <w:t xml:space="preserve">
      Құрылымдық бөлімше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 </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xml:space="preserve">
      5) мемлекеттік орган қызметінің тиімділігін арттыруға бағдарланған болуы тиіс. </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құрылымдық бөлімше басшысын оған қатысты бағалауды өткізу туралы есепті тоқсаннан кейінгі айдың бесінші күнінен кешіктірмей хабардар етеді. </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xml:space="preserve">
      28. "Б" корпусының қызметшілерін бағалау саралау әдісі бойынша жүзеге асырылады. </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 басшысы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xml:space="preserve">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0" w:id="84"/>
    <w:p>
      <w:pPr>
        <w:spacing w:after="0"/>
        <w:ind w:left="0"/>
        <w:jc w:val="both"/>
      </w:pPr>
      <w:r>
        <w:rPr>
          <w:rFonts w:ascii="Times New Roman"/>
          <w:b w:val="false"/>
          <w:i w:val="false"/>
          <w:color w:val="000000"/>
          <w:sz w:val="28"/>
        </w:rPr>
        <w:t xml:space="preserve">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84"/>
    <w:bookmarkStart w:name="z91" w:id="85"/>
    <w:p>
      <w:pPr>
        <w:spacing w:after="0"/>
        <w:ind w:left="0"/>
        <w:jc w:val="both"/>
      </w:pPr>
      <w:r>
        <w:rPr>
          <w:rFonts w:ascii="Times New Roman"/>
          <w:b w:val="false"/>
          <w:i w:val="false"/>
          <w:color w:val="000000"/>
          <w:sz w:val="28"/>
        </w:rPr>
        <w:t xml:space="preserve">
      функционалдық міндеттерді орындау сапасы; </w:t>
      </w:r>
    </w:p>
    <w:bookmarkEnd w:id="85"/>
    <w:bookmarkStart w:name="z92" w:id="86"/>
    <w:p>
      <w:pPr>
        <w:spacing w:after="0"/>
        <w:ind w:left="0"/>
        <w:jc w:val="both"/>
      </w:pPr>
      <w:r>
        <w:rPr>
          <w:rFonts w:ascii="Times New Roman"/>
          <w:b w:val="false"/>
          <w:i w:val="false"/>
          <w:color w:val="000000"/>
          <w:sz w:val="28"/>
        </w:rPr>
        <w:t xml:space="preserve">
      тапсырмаларды орындау мерзімдерін сақтау; </w:t>
      </w:r>
    </w:p>
    <w:bookmarkEnd w:id="86"/>
    <w:bookmarkStart w:name="z93" w:id="87"/>
    <w:p>
      <w:pPr>
        <w:spacing w:after="0"/>
        <w:ind w:left="0"/>
        <w:jc w:val="both"/>
      </w:pPr>
      <w:r>
        <w:rPr>
          <w:rFonts w:ascii="Times New Roman"/>
          <w:b w:val="false"/>
          <w:i w:val="false"/>
          <w:color w:val="000000"/>
          <w:sz w:val="28"/>
        </w:rPr>
        <w:t xml:space="preserve">
      дербестік және бастамашылық; </w:t>
      </w:r>
    </w:p>
    <w:bookmarkEnd w:id="87"/>
    <w:bookmarkStart w:name="z94" w:id="88"/>
    <w:p>
      <w:pPr>
        <w:spacing w:after="0"/>
        <w:ind w:left="0"/>
        <w:jc w:val="both"/>
      </w:pPr>
      <w:r>
        <w:rPr>
          <w:rFonts w:ascii="Times New Roman"/>
          <w:b w:val="false"/>
          <w:i w:val="false"/>
          <w:color w:val="000000"/>
          <w:sz w:val="28"/>
        </w:rPr>
        <w:t xml:space="preserve">
      еңбек тәртібі. </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Құрылымдық бөлімшенің басшысы үшін 360 әдісі бойынша бағалау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әдістемесінің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xml:space="preserve">
      34. 360 әдісімен бағалау кезінде бағаланатын адамдардың санаттарына байланысты мынадай құзыреттер бағаланады: </w:t>
      </w:r>
    </w:p>
    <w:bookmarkEnd w:id="92"/>
    <w:bookmarkStart w:name="z99" w:id="93"/>
    <w:p>
      <w:pPr>
        <w:spacing w:after="0"/>
        <w:ind w:left="0"/>
        <w:jc w:val="both"/>
      </w:pPr>
      <w:r>
        <w:rPr>
          <w:rFonts w:ascii="Times New Roman"/>
          <w:b w:val="false"/>
          <w:i w:val="false"/>
          <w:color w:val="000000"/>
          <w:sz w:val="28"/>
        </w:rPr>
        <w:t xml:space="preserve">
      құрылымдық бөлімшенің басшысы үшін: </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xml:space="preserve">
      бастамшылдық; </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xml:space="preserve">
      өзін-өзі дамыту. </w:t>
      </w:r>
    </w:p>
    <w:bookmarkEnd w:id="114"/>
    <w:bookmarkStart w:name="z121" w:id="115"/>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115"/>
    <w:bookmarkStart w:name="z122" w:id="116"/>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bookmarkEnd w:id="116"/>
    <w:bookmarkStart w:name="z123" w:id="117"/>
    <w:p>
      <w:pPr>
        <w:spacing w:after="0"/>
        <w:ind w:left="0"/>
        <w:jc w:val="both"/>
      </w:pPr>
      <w:r>
        <w:rPr>
          <w:rFonts w:ascii="Times New Roman"/>
          <w:b w:val="false"/>
          <w:i w:val="false"/>
          <w:color w:val="000000"/>
          <w:sz w:val="28"/>
        </w:rPr>
        <w:t xml:space="preserve">
      Сауалнама алынатын адамдардың қатарына қосылады: </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xml:space="preserve">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 </w:t>
      </w:r>
    </w:p>
    <w:bookmarkEnd w:id="124"/>
    <w:bookmarkStart w:name="z131"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xml:space="preserve">
      41. Калибрлеу сессиясында бағалаушы адам бағаланатын адамның жұмысын қысқаша сипаттайды және өз бағасына дәлел келтіреді. </w:t>
      </w:r>
    </w:p>
    <w:bookmarkEnd w:id="127"/>
    <w:bookmarkStart w:name="z134" w:id="128"/>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28"/>
    <w:bookmarkStart w:name="z135" w:id="129"/>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xml:space="preserve">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135"/>
    <w:bookmarkStart w:name="z142" w:id="136"/>
    <w:p>
      <w:pPr>
        <w:spacing w:after="0"/>
        <w:ind w:left="0"/>
        <w:jc w:val="both"/>
      </w:pPr>
      <w:r>
        <w:rPr>
          <w:rFonts w:ascii="Times New Roman"/>
          <w:b w:val="false"/>
          <w:i w:val="false"/>
          <w:color w:val="000000"/>
          <w:sz w:val="28"/>
        </w:rPr>
        <w:t xml:space="preserve">
      Бағалаушы адам кездесу кезінде ашық және достық қалыптағы диалогты қамтамасыз етеді. </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