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b999c" w14:textId="50b99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комитетінің аумақтық органдары туралы ережелерді бекіту туралы" Қазақстан Республикасы Ұлттық қауіпсіздік комитеті Төрағасының 2018 жылғы 7 тамыздағы № 64 бұйрығына өзгеріс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2023 жылғы 22 мамырдағы № 30/қе бұйрығы</w:t>
      </w:r>
    </w:p>
    <w:p>
      <w:pPr>
        <w:spacing w:after="0"/>
        <w:ind w:left="0"/>
        <w:jc w:val="both"/>
      </w:pPr>
      <w:r>
        <w:rPr>
          <w:rFonts w:ascii="Times New Roman"/>
          <w:b w:val="false"/>
          <w:i w:val="false"/>
          <w:color w:val="000000"/>
          <w:sz w:val="28"/>
        </w:rPr>
        <w:t xml:space="preserve">
      БҰЙЫРАМЫН: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Ұлттық қауіпсіздік комитетінің аумақтық органдары туралы ережелерді бекіту туралы" Қазақстан Республикасы Ұлттық қауіпсіздік комитеті Төрағасының 2018 жылғы 7 тамыздағы № 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124014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аталған бұйрықпен бекітілген Қазақстан Республикасы Ұлттық қауіпсіздік комитетінің Түркістан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4" w:id="0"/>
    <w:p>
      <w:pPr>
        <w:spacing w:after="0"/>
        <w:ind w:left="0"/>
        <w:jc w:val="both"/>
      </w:pPr>
      <w:r>
        <w:rPr>
          <w:rFonts w:ascii="Times New Roman"/>
          <w:b w:val="false"/>
          <w:i w:val="false"/>
          <w:color w:val="000000"/>
          <w:sz w:val="28"/>
        </w:rPr>
        <w:t>
      "8. Заңды тұлғаның орналаскан жері: 160225, Қазақстан Республикасы, Түркістан облысы, Түркістан қаласы, 32-көше, 11-ғимарат.".</w:t>
      </w:r>
    </w:p>
    <w:bookmarkEnd w:id="0"/>
    <w:bookmarkStart w:name="z5" w:id="1"/>
    <w:p>
      <w:pPr>
        <w:spacing w:after="0"/>
        <w:ind w:left="0"/>
        <w:jc w:val="both"/>
      </w:pPr>
      <w:r>
        <w:rPr>
          <w:rFonts w:ascii="Times New Roman"/>
          <w:b w:val="false"/>
          <w:i w:val="false"/>
          <w:color w:val="000000"/>
          <w:sz w:val="28"/>
        </w:rPr>
        <w:t>
      2. Қазақстан Республикасы Ұлттық қауіпсіздік комитеті Түркістан облысы бойынша департаменті заңмен белгіленген тәртіпте:</w:t>
      </w:r>
    </w:p>
    <w:bookmarkEnd w:id="1"/>
    <w:bookmarkStart w:name="z6" w:id="2"/>
    <w:p>
      <w:pPr>
        <w:spacing w:after="0"/>
        <w:ind w:left="0"/>
        <w:jc w:val="both"/>
      </w:pPr>
      <w:r>
        <w:rPr>
          <w:rFonts w:ascii="Times New Roman"/>
          <w:b w:val="false"/>
          <w:i w:val="false"/>
          <w:color w:val="000000"/>
          <w:sz w:val="28"/>
        </w:rPr>
        <w:t>
      1) осы бұйрық қол қойылған күнінен бастап күнтізбелік жиырма күн ішінде оның мемлекеттік және орыс тілдеріндегі қағаз және электронды түрдегі көшірмесін ресми жариялауға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және Қазақстан Республикасы нормативтік құқықтық актілерінің Эталондық бақылау банкіне қосу үшін жіберілуін;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өзгеріс туралы Қазақстан Республикасы Әділет министрлігінің тиісті аумақтық органнын бір айлық мерзім ішінде хабардар етсін;</w:t>
      </w:r>
    </w:p>
    <w:bookmarkStart w:name="z8" w:id="3"/>
    <w:p>
      <w:pPr>
        <w:spacing w:after="0"/>
        <w:ind w:left="0"/>
        <w:jc w:val="both"/>
      </w:pPr>
      <w:r>
        <w:rPr>
          <w:rFonts w:ascii="Times New Roman"/>
          <w:b w:val="false"/>
          <w:i w:val="false"/>
          <w:color w:val="000000"/>
          <w:sz w:val="28"/>
        </w:rPr>
        <w:t>
      3) осы бұйрықты Қазақстан Республикасы Ұлттық қауіпсіздік комитетінің интернет-ресурсында орналастырсын.</w:t>
      </w:r>
    </w:p>
    <w:bookmarkEnd w:id="3"/>
    <w:bookmarkStart w:name="z9" w:id="4"/>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өткеннен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қауіпсіздік комитетінің</w:t>
            </w:r>
          </w:p>
          <w:p>
            <w:pPr>
              <w:spacing w:after="20"/>
              <w:ind w:left="20"/>
              <w:jc w:val="both"/>
            </w:pPr>
            <w:r>
              <w:rPr>
                <w:rFonts w:ascii="Times New Roman"/>
                <w:b w:val="false"/>
                <w:i/>
                <w:color w:val="000000"/>
                <w:sz w:val="20"/>
              </w:rPr>
              <w:t>Төрағасы ұлттық қауіпсіздік</w:t>
            </w:r>
          </w:p>
          <w:p>
            <w:pPr>
              <w:spacing w:after="20"/>
              <w:ind w:left="20"/>
              <w:jc w:val="both"/>
            </w:pPr>
            <w:r>
              <w:rPr>
                <w:rFonts w:ascii="Times New Roman"/>
                <w:b w:val="false"/>
                <w:i/>
                <w:color w:val="000000"/>
                <w:sz w:val="20"/>
              </w:rPr>
              <w:t xml:space="preserve">генерал-лейтенанты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Е.Сағымбаев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