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c37" w14:textId="72b3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2023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2023 жылғы 13 сәуірдегі № VIII-2/17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аудандық мәслихат ШЕШТІ:</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салуүшін бюджеттік кредит түрінде әлеуметтік қолдау шаралары 2023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өнеркәсіп, шағын және орта бизнесті дамыту, экология, құрылыс, көлік, коммуналдық шаруашылық және цифрландыру мәселелері жөніндегі тұрақты комиссиясына жүктелсін (Н.Байтуллин).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