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6c40" w14:textId="a796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2023 жылғы 26 желтоқсандағы № 111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орыс тілінде жаңа редакцияда, қазақ тіліндегі мәтіні өзгермейді-Қарағанды облысы Ақтоғай аудандық мәслихатының 10.10.2024 </w:t>
      </w:r>
      <w:r>
        <w:rPr>
          <w:rFonts w:ascii="Times New Roman"/>
          <w:b w:val="false"/>
          <w:i w:val="false"/>
          <w:color w:val="000000"/>
          <w:sz w:val="28"/>
        </w:rPr>
        <w:t>№ 199</w:t>
      </w:r>
      <w:r>
        <w:rPr>
          <w:rFonts w:ascii="Times New Roman"/>
          <w:b w:val="false"/>
          <w:i w:val="false"/>
          <w:color w:val="ff0000"/>
          <w:sz w:val="28"/>
        </w:rPr>
        <w:t xml:space="preserve"> (оның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ЕТТI: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Ақтоғай аудандық мәслихатының 10.10.2024 </w:t>
      </w:r>
      <w:r>
        <w:rPr>
          <w:rFonts w:ascii="Times New Roman"/>
          <w:b w:val="false"/>
          <w:i w:val="false"/>
          <w:color w:val="000000"/>
          <w:sz w:val="28"/>
        </w:rPr>
        <w:t>№ 199</w:t>
      </w:r>
      <w:r>
        <w:rPr>
          <w:rFonts w:ascii="Times New Roman"/>
          <w:b w:val="false"/>
          <w:i w:val="false"/>
          <w:color w:val="ff0000"/>
          <w:sz w:val="28"/>
        </w:rPr>
        <w:t xml:space="preserve"> (оның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