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cf9ad" w14:textId="17cf9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2024 жылы әлеуметтік қолдау шараларын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аудандық мәслихатының 2023 жылғы 21 желтоқсандағы № 13/126 шешімі. Мерзімі өткендіктен қолданыс тоқтатылды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01.01.2024 бастап қолданысқа енгізіледі.</w:t>
      </w:r>
    </w:p>
    <w:bookmarkStart w:name="z4"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xml:space="preserve">" Заңдарына,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w:t>
      </w:r>
      <w:r>
        <w:rPr>
          <w:rFonts w:ascii="Times New Roman"/>
          <w:b w:val="false"/>
          <w:i w:val="false"/>
          <w:color w:val="000000"/>
          <w:sz w:val="28"/>
        </w:rPr>
        <w:t>бұйрықтарына</w:t>
      </w:r>
      <w:r>
        <w:rPr>
          <w:rFonts w:ascii="Times New Roman"/>
          <w:b w:val="false"/>
          <w:i w:val="false"/>
          <w:color w:val="000000"/>
          <w:sz w:val="28"/>
        </w:rPr>
        <w:t xml:space="preserve"> сәйкес, Абай аудандық мәслихаты 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Қарағанды облысы Абай аудандық мәслихатының 10.10.2024 </w:t>
      </w:r>
      <w:r>
        <w:rPr>
          <w:rFonts w:ascii="Times New Roman"/>
          <w:b w:val="false"/>
          <w:i w:val="false"/>
          <w:color w:val="000000"/>
          <w:sz w:val="28"/>
        </w:rPr>
        <w:t>№ 24/233</w:t>
      </w:r>
      <w:r>
        <w:rPr>
          <w:rFonts w:ascii="Times New Roman"/>
          <w:b w:val="false"/>
          <w:i w:val="false"/>
          <w:color w:val="ff0000"/>
          <w:sz w:val="28"/>
        </w:rPr>
        <w:t xml:space="preserve"> (оның алғашқы ресми жарияланған күнінен бастап күнтізбелік он күн өткен соң қолданысқа енгізіледі) шешімімен.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Абай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көтерме жәрдемақы және тұрғын үй сатып алу немесе салу үшін бюджеттік кредит түрінде әлеуметтік қолдау шаралары 2024 жылы берілсін.</w:t>
      </w:r>
    </w:p>
    <w:bookmarkEnd w:id="1"/>
    <w:bookmarkStart w:name="z6" w:id="2"/>
    <w:p>
      <w:pPr>
        <w:spacing w:after="0"/>
        <w:ind w:left="0"/>
        <w:jc w:val="both"/>
      </w:pPr>
      <w:r>
        <w:rPr>
          <w:rFonts w:ascii="Times New Roman"/>
          <w:b w:val="false"/>
          <w:i w:val="false"/>
          <w:color w:val="000000"/>
          <w:sz w:val="28"/>
        </w:rPr>
        <w:t>
      2. Осы шешімнің орындалуын бақылау экономика, тұрғын үй-коммуналдық шарушылығы және аграрлық мәселелер жөніндегі тұрақты комиссияға жүктелсін.</w:t>
      </w:r>
    </w:p>
    <w:bookmarkEnd w:id="2"/>
    <w:bookmarkStart w:name="z7" w:id="3"/>
    <w:p>
      <w:pPr>
        <w:spacing w:after="0"/>
        <w:ind w:left="0"/>
        <w:jc w:val="both"/>
      </w:pPr>
      <w:r>
        <w:rPr>
          <w:rFonts w:ascii="Times New Roman"/>
          <w:b w:val="false"/>
          <w:i w:val="false"/>
          <w:color w:val="000000"/>
          <w:sz w:val="28"/>
        </w:rPr>
        <w:t>
      3. Осы шешім 2024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Д.Сакенов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