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e566" w14:textId="9fbe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2023 жылғы 25 мамырдағы № 4/41 шешімі. Күші жойылды - Қарағанды облысы Абай аудандық мәслихатының 2023 жылғы 7 қыркүйектегі № 9/86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07.09.2023 </w:t>
      </w:r>
      <w:r>
        <w:rPr>
          <w:rFonts w:ascii="Times New Roman"/>
          <w:b w:val="false"/>
          <w:i w:val="false"/>
          <w:color w:val="ff0000"/>
          <w:sz w:val="28"/>
        </w:rPr>
        <w:t>№ 9/86</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Қарағанды облысы Абай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w:t>
            </w:r>
            <w:r>
              <w:br/>
            </w:r>
            <w:r>
              <w:rPr>
                <w:rFonts w:ascii="Times New Roman"/>
                <w:b w:val="false"/>
                <w:i w:val="false"/>
                <w:color w:val="000000"/>
                <w:sz w:val="20"/>
              </w:rPr>
              <w:t>мамырдағы</w:t>
            </w:r>
            <w:r>
              <w:br/>
            </w:r>
            <w:r>
              <w:rPr>
                <w:rFonts w:ascii="Times New Roman"/>
                <w:b w:val="false"/>
                <w:i w:val="false"/>
                <w:color w:val="000000"/>
                <w:sz w:val="20"/>
              </w:rPr>
              <w:t>№ 4/41</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Қарағанды облысы Абай ауданының бөлек жергілікті қоғамдастық жиындарын өткізудің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Қарағанды облысы Абай ауданының бөлек жергілікті қоғамдастық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Абай ауданының ауыл, кент, ауылдық округ, шағын аудан, көше, көппәтерлі тұрғын үй тұрғындарының жергілікті қоғамдастығының бөлек жиындарын өткізу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6"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Абай қаласының, ауылдың, кенттің, ауылдық округтің аумағы учаскелерге (ауылдар, шағын аудандар, көшелер, көппәтерлі тұрғын үйлер) бөлінеді.</w:t>
      </w:r>
    </w:p>
    <w:bookmarkEnd w:id="10"/>
    <w:bookmarkStart w:name="z1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8" w:id="12"/>
    <w:p>
      <w:pPr>
        <w:spacing w:after="0"/>
        <w:ind w:left="0"/>
        <w:jc w:val="both"/>
      </w:pPr>
      <w:r>
        <w:rPr>
          <w:rFonts w:ascii="Times New Roman"/>
          <w:b w:val="false"/>
          <w:i w:val="false"/>
          <w:color w:val="000000"/>
          <w:sz w:val="28"/>
        </w:rPr>
        <w:t>
      5. Жергілікті қоғамдастықтың бөлек жиынын аудандық маңызы бар Абай қаласының, ауылдың, кенттің, ауылдық округтің әкімі шақырады және ұйымдастырады.</w:t>
      </w:r>
    </w:p>
    <w:bookmarkEnd w:id="12"/>
    <w:bookmarkStart w:name="z1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Абай қаласының,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0" w:id="14"/>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Абай қаласының, ауыл, кент және ауылдық округ әкімі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bookmarkStart w:name="z23"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4" w:id="18"/>
    <w:p>
      <w:pPr>
        <w:spacing w:after="0"/>
        <w:ind w:left="0"/>
        <w:jc w:val="both"/>
      </w:pPr>
      <w:r>
        <w:rPr>
          <w:rFonts w:ascii="Times New Roman"/>
          <w:b w:val="false"/>
          <w:i w:val="false"/>
          <w:color w:val="000000"/>
          <w:sz w:val="28"/>
        </w:rPr>
        <w:t>
      9. Жергілікті қоғамдастықтың бөлек жиынын аудандық маңызы бар Абай қаласының, ауыл, кент, ауылдық округ әкімі немесе ол уәкілеттік берген тұлға ашады.</w:t>
      </w:r>
    </w:p>
    <w:bookmarkEnd w:id="18"/>
    <w:bookmarkStart w:name="z25" w:id="19"/>
    <w:p>
      <w:pPr>
        <w:spacing w:after="0"/>
        <w:ind w:left="0"/>
        <w:jc w:val="both"/>
      </w:pPr>
      <w:r>
        <w:rPr>
          <w:rFonts w:ascii="Times New Roman"/>
          <w:b w:val="false"/>
          <w:i w:val="false"/>
          <w:color w:val="000000"/>
          <w:sz w:val="28"/>
        </w:rPr>
        <w:t>
      Аудандық маңызы бар Абай қаласының, ауыл, кент, ауылдық округ әкімі немесе ол уәкілеттік берген тұлға бөлек жергілікті қоғамдастық жиынының төрағасы болып табылады.</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7" w:id="21"/>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Абай аудандық мәслихаты бекіткен сандық құрамға сәйкес бөлек жергілікті қоғамдастық жиынына қатысушылар ұсынады.</w:t>
      </w:r>
    </w:p>
    <w:bookmarkEnd w:id="21"/>
    <w:bookmarkStart w:name="z28"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2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Абай қаласы, ауыл, кент және ауылдық округ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