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e0a2" w14:textId="4f0e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2022 жылғы 19 желтоқсандағы № 200/20 "Шахтинск қаласының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2023 жылғы 27 маусымдағы № 268/4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Шахтинск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"Шахтинск қаласының 2023-2025 жылдарға арналған бюджеті туралы" 2022 жылғы 19 желтоқсандағы № 200/20 болып (Нормативтік құқықтық актілерді мемлекеттік тіркеу тізілімінде № 175826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қаласының 2023-2025 жылдарға арналған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9 265 110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2 233 988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29 988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93 995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- 6 907 139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9 675 973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93 900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93 900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(профициті) – - 504 763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(профицитін пайдалану) қаржыландыру – 504 763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504 763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9 265 110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6 907 139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6 907 124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трансферте 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қаржылық активтерін сатудан түскен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-504 763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бюджеттің 2023 жылға арналған бюджеттің даму бағдарламаларының тізімі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берiлетiн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2 623 224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1 603 518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1 603 518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 көшелерін) және елді мекендердің көшелерін күрделі, орташа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реконструкциялау, 2-кезек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реконструкциялау, 3-кезек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бюджеттік бағдарламалар әкімшілеріне нысаналы трансферттер және бюджеттік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2 623 224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1 603 518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1 603 518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1 603 518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реконструкциялау, 2-кезек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реконструкциялау, 3-кезек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