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0fbe8" w14:textId="580fb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қарамағындағы аумақтық органдарының ережелерін бекіту туралы" Қазақстан Республикасы Энергетика министрінің міндетін атқарушының 2016 жылғы 28 шілдедегі № 347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2023 жылғы 24 тамыздағы № 319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Энергетика министрлігінің қарамағындағы аумақтық органдарының ережелерін бекіту туралы" Қазақстан Республикасы Энергетика министрінің міндетін атқарушының 2016 жылғы 28 шілдедегі № 347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мүлік туралы" Қазақстан Республикасы Заңы 15-бабының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Мұнай-газ кешеніндегі мемлекеттік инспекциясының батыс өңіраралық басқармасы"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6" w:id="0"/>
    <w:p>
      <w:pPr>
        <w:spacing w:after="0"/>
        <w:ind w:left="0"/>
        <w:jc w:val="both"/>
      </w:pPr>
      <w:r>
        <w:rPr>
          <w:rFonts w:ascii="Times New Roman"/>
          <w:b w:val="false"/>
          <w:i w:val="false"/>
          <w:color w:val="000000"/>
          <w:sz w:val="28"/>
        </w:rPr>
        <w:t>
      "1-тарау. Жалпы ережелер";</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8" w:id="1"/>
    <w:p>
      <w:pPr>
        <w:spacing w:after="0"/>
        <w:ind w:left="0"/>
        <w:jc w:val="both"/>
      </w:pPr>
      <w:r>
        <w:rPr>
          <w:rFonts w:ascii="Times New Roman"/>
          <w:b w:val="false"/>
          <w:i w:val="false"/>
          <w:color w:val="000000"/>
          <w:sz w:val="28"/>
        </w:rPr>
        <w:t>
      "2-тарау. Басқарманың негізгі мақсаттары, функциялары, құқықтары және міндеттері";</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"3-тарау. Басқарма жұмысын ұйымдастыру";</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12" w:id="3"/>
    <w:p>
      <w:pPr>
        <w:spacing w:after="0"/>
        <w:ind w:left="0"/>
        <w:jc w:val="both"/>
      </w:pPr>
      <w:r>
        <w:rPr>
          <w:rFonts w:ascii="Times New Roman"/>
          <w:b w:val="false"/>
          <w:i w:val="false"/>
          <w:color w:val="000000"/>
          <w:sz w:val="28"/>
        </w:rPr>
        <w:t>
      "4-тарау. Басқарманың мүлкі";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5-тараудың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14" w:id="4"/>
    <w:p>
      <w:pPr>
        <w:spacing w:after="0"/>
        <w:ind w:left="0"/>
        <w:jc w:val="both"/>
      </w:pPr>
      <w:r>
        <w:rPr>
          <w:rFonts w:ascii="Times New Roman"/>
          <w:b w:val="false"/>
          <w:i w:val="false"/>
          <w:color w:val="000000"/>
          <w:sz w:val="28"/>
        </w:rPr>
        <w:t>
      "5-тарау. Басқарманы қайта ұйымдастыру және тарату".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21) тармақшасы</w:t>
      </w:r>
      <w:r>
        <w:rPr>
          <w:rFonts w:ascii="Times New Roman"/>
          <w:b w:val="false"/>
          <w:i w:val="false"/>
          <w:color w:val="000000"/>
          <w:sz w:val="28"/>
        </w:rPr>
        <w:t xml:space="preserve"> жаңа редакцияда жазылсын:</w:t>
      </w:r>
    </w:p>
    <w:bookmarkStart w:name="z16" w:id="5"/>
    <w:p>
      <w:pPr>
        <w:spacing w:after="0"/>
        <w:ind w:left="0"/>
        <w:jc w:val="both"/>
      </w:pPr>
      <w:r>
        <w:rPr>
          <w:rFonts w:ascii="Times New Roman"/>
          <w:b w:val="false"/>
          <w:i w:val="false"/>
          <w:color w:val="000000"/>
          <w:sz w:val="28"/>
        </w:rPr>
        <w:t>
      "21) құзыреті шегінде Министрліктің Стратегиялық және Операциялық жоспарларының стратегиялық мақсаттарына және міндеттеріне, индикаторларына және іс-шараларына жетуді қамтамасыз етеді және Министрліктің Стратегиялық даму департаментіне олардың орындалуы бойынша растайтын ақпаратты ұсынады;";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жаңа редакцияда жазылсын:</w:t>
      </w:r>
    </w:p>
    <w:bookmarkStart w:name="z18" w:id="6"/>
    <w:p>
      <w:pPr>
        <w:spacing w:after="0"/>
        <w:ind w:left="0"/>
        <w:jc w:val="both"/>
      </w:pPr>
      <w:r>
        <w:rPr>
          <w:rFonts w:ascii="Times New Roman"/>
          <w:b w:val="false"/>
          <w:i w:val="false"/>
          <w:color w:val="000000"/>
          <w:sz w:val="28"/>
        </w:rPr>
        <w:t>
      "4) "Қазақстан Республикасының отын-энергетикалық кешенінің ахуалдық-талдамалық орталығы" АҚ-дан мұнай мен газды және мұнай өнімдерін өндіру, тасымалдау, өңдеу көлемдері туралы ақпаратты сұратуға;</w:t>
      </w:r>
    </w:p>
    <w:bookmarkEnd w:id="6"/>
    <w:bookmarkStart w:name="z19" w:id="7"/>
    <w:p>
      <w:pPr>
        <w:spacing w:after="0"/>
        <w:ind w:left="0"/>
        <w:jc w:val="both"/>
      </w:pPr>
      <w:r>
        <w:rPr>
          <w:rFonts w:ascii="Times New Roman"/>
          <w:b w:val="false"/>
          <w:i w:val="false"/>
          <w:color w:val="000000"/>
          <w:sz w:val="28"/>
        </w:rPr>
        <w:t>
      5) "Қазақстан Республикасының отын-энергетикалық кешенінің ахуалдық-талдамалық орталығы" АҚ-дан жер қойнауын пайдаланушылар бойынша ақпаратты, оның ішінде тауарларды, жұмыстар мен көрсетілетін қызметтерді сатып алу, тауарлар, жұмыстар мен көрсетілетін қызметтердегі және кадрлардағы оқытулар және т.б. бойынша мониторинг нәтижелерін сұратуға;</w:t>
      </w:r>
    </w:p>
    <w:bookmarkEnd w:id="7"/>
    <w:bookmarkStart w:name="z20" w:id="8"/>
    <w:p>
      <w:pPr>
        <w:spacing w:after="0"/>
        <w:ind w:left="0"/>
        <w:jc w:val="both"/>
      </w:pPr>
      <w:r>
        <w:rPr>
          <w:rFonts w:ascii="Times New Roman"/>
          <w:b w:val="false"/>
          <w:i w:val="false"/>
          <w:color w:val="000000"/>
          <w:sz w:val="28"/>
        </w:rPr>
        <w:t>
      6) "Қазақстан Республикасының отын-энергетикалық кешенінің ахуалдық-талдамалық орталығы" АҚ-дан жер қойнауын пайдаланушылармен жер қойнауын пайдалану бойынша операциялар жүргізу кезінде сатып алынған тауарлардың, жұмыстар мен көрсетілген қызметтердің тізбесін сұратуға;</w:t>
      </w:r>
    </w:p>
    <w:bookmarkEnd w:id="8"/>
    <w:bookmarkStart w:name="z21" w:id="9"/>
    <w:p>
      <w:pPr>
        <w:spacing w:after="0"/>
        <w:ind w:left="0"/>
        <w:jc w:val="both"/>
      </w:pPr>
      <w:r>
        <w:rPr>
          <w:rFonts w:ascii="Times New Roman"/>
          <w:b w:val="false"/>
          <w:i w:val="false"/>
          <w:color w:val="000000"/>
          <w:sz w:val="28"/>
        </w:rPr>
        <w:t>
      "7) Министрліктің құрылымдық бөлімшелері мен "Қазақстан Республикасының отын-энергетикалық кешенінің ахуалдық-талдамалық орталығы" АҚ-дан жетекшілік ететін салалардағы қажетті ақпаратты (есептер, түскен шағымдар мен жолданымдар, қолайсыз жағдайлар (авариялар) және т.б. бойынша) сұратуға;";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Энергетика министрлігінің Мұнай-газ кешеніндегі мемлекеттік инспекциясының оңтүстік өңіраралық басқармасы"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1-тараудың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24" w:id="10"/>
    <w:p>
      <w:pPr>
        <w:spacing w:after="0"/>
        <w:ind w:left="0"/>
        <w:jc w:val="both"/>
      </w:pPr>
      <w:r>
        <w:rPr>
          <w:rFonts w:ascii="Times New Roman"/>
          <w:b w:val="false"/>
          <w:i w:val="false"/>
          <w:color w:val="000000"/>
          <w:sz w:val="28"/>
        </w:rPr>
        <w:t>
      "1-тарау. Жалпы ережелер";</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2-тараудың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26" w:id="11"/>
    <w:p>
      <w:pPr>
        <w:spacing w:after="0"/>
        <w:ind w:left="0"/>
        <w:jc w:val="both"/>
      </w:pPr>
      <w:r>
        <w:rPr>
          <w:rFonts w:ascii="Times New Roman"/>
          <w:b w:val="false"/>
          <w:i w:val="false"/>
          <w:color w:val="000000"/>
          <w:sz w:val="28"/>
        </w:rPr>
        <w:t>
      "2-тарау. Басқарманың негізгі мақсаттары, функциялары, құқықтары және міндеттері";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3-тараудың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28" w:id="12"/>
    <w:p>
      <w:pPr>
        <w:spacing w:after="0"/>
        <w:ind w:left="0"/>
        <w:jc w:val="both"/>
      </w:pPr>
      <w:r>
        <w:rPr>
          <w:rFonts w:ascii="Times New Roman"/>
          <w:b w:val="false"/>
          <w:i w:val="false"/>
          <w:color w:val="000000"/>
          <w:sz w:val="28"/>
        </w:rPr>
        <w:t>
      "3-тарау. Басқарма жұмысын ұйымдастыру";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4-тараудың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30" w:id="13"/>
    <w:p>
      <w:pPr>
        <w:spacing w:after="0"/>
        <w:ind w:left="0"/>
        <w:jc w:val="both"/>
      </w:pPr>
      <w:r>
        <w:rPr>
          <w:rFonts w:ascii="Times New Roman"/>
          <w:b w:val="false"/>
          <w:i w:val="false"/>
          <w:color w:val="000000"/>
          <w:sz w:val="28"/>
        </w:rPr>
        <w:t>
      "4-тарау. Басқарманың мүлкі";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5-тараудың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32" w:id="14"/>
    <w:p>
      <w:pPr>
        <w:spacing w:after="0"/>
        <w:ind w:left="0"/>
        <w:jc w:val="both"/>
      </w:pPr>
      <w:r>
        <w:rPr>
          <w:rFonts w:ascii="Times New Roman"/>
          <w:b w:val="false"/>
          <w:i w:val="false"/>
          <w:color w:val="000000"/>
          <w:sz w:val="28"/>
        </w:rPr>
        <w:t>
      "5-тарау. Басқарманы қайта ұйымдастыру және тарату".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21) тармақшасы</w:t>
      </w:r>
      <w:r>
        <w:rPr>
          <w:rFonts w:ascii="Times New Roman"/>
          <w:b w:val="false"/>
          <w:i w:val="false"/>
          <w:color w:val="000000"/>
          <w:sz w:val="28"/>
        </w:rPr>
        <w:t xml:space="preserve"> жаңа редакцияда жазылсын:</w:t>
      </w:r>
    </w:p>
    <w:bookmarkStart w:name="z34" w:id="15"/>
    <w:p>
      <w:pPr>
        <w:spacing w:after="0"/>
        <w:ind w:left="0"/>
        <w:jc w:val="both"/>
      </w:pPr>
      <w:r>
        <w:rPr>
          <w:rFonts w:ascii="Times New Roman"/>
          <w:b w:val="false"/>
          <w:i w:val="false"/>
          <w:color w:val="000000"/>
          <w:sz w:val="28"/>
        </w:rPr>
        <w:t>
      "21) құзыреті шегінде Министрліктің Стратегиялық және Операциялық жоспарларының стратегиялық мақсаттарына және міндеттеріне, индикаторларына және іс-шараларына жетуді қамтамасыз етеді және Министрліктің Стратегиялық даму департаментіне олардың орындалуы бойынша растайтын ақпаратты ұсынады;";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15-тармақтың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жаңа редакцияда жазылсын:</w:t>
      </w:r>
    </w:p>
    <w:bookmarkStart w:name="z36" w:id="16"/>
    <w:p>
      <w:pPr>
        <w:spacing w:after="0"/>
        <w:ind w:left="0"/>
        <w:jc w:val="both"/>
      </w:pPr>
      <w:r>
        <w:rPr>
          <w:rFonts w:ascii="Times New Roman"/>
          <w:b w:val="false"/>
          <w:i w:val="false"/>
          <w:color w:val="000000"/>
          <w:sz w:val="28"/>
        </w:rPr>
        <w:t>
      "4) "Қазақстан Республикасының отын-энергетикалық кешенінің ахуалдық-талдамалық орталығы" АҚ-дан мұнай мен газды және мұнай өнімдерін өндіру, тасымалдау, өңдеу көлемдері туралы ақпаратты сұратуға;";</w:t>
      </w:r>
    </w:p>
    <w:bookmarkEnd w:id="16"/>
    <w:bookmarkStart w:name="z37" w:id="17"/>
    <w:p>
      <w:pPr>
        <w:spacing w:after="0"/>
        <w:ind w:left="0"/>
        <w:jc w:val="both"/>
      </w:pPr>
      <w:r>
        <w:rPr>
          <w:rFonts w:ascii="Times New Roman"/>
          <w:b w:val="false"/>
          <w:i w:val="false"/>
          <w:color w:val="000000"/>
          <w:sz w:val="28"/>
        </w:rPr>
        <w:t>
      5) "Қазақстан Республикасының отын-энергетикалық кешенінің ахуалдық-талдамалық орталығы" АҚ-дан жер қойнауын пайдаланушылар бойынша ақпаратты, оның ішінде тауарларды, жұмыстар мен көрсетілетін қызметтерді сатып алу, тауарлар, жұмыстар мен көрсетілетін қызметтердегі және кадрлардағы оқытулар және т.б. бойынша мониторинг нәтижелерін сұратуға;</w:t>
      </w:r>
    </w:p>
    <w:bookmarkEnd w:id="17"/>
    <w:bookmarkStart w:name="z38" w:id="18"/>
    <w:p>
      <w:pPr>
        <w:spacing w:after="0"/>
        <w:ind w:left="0"/>
        <w:jc w:val="both"/>
      </w:pPr>
      <w:r>
        <w:rPr>
          <w:rFonts w:ascii="Times New Roman"/>
          <w:b w:val="false"/>
          <w:i w:val="false"/>
          <w:color w:val="000000"/>
          <w:sz w:val="28"/>
        </w:rPr>
        <w:t>
      6) "Қазақстан Республикасының отын-энергетикалық кешенінің ахуалдық-талдамалық орталығы" АҚ-дан жер қойнауын пайдаланушылармен жер қойнауын пайдалану бойынша операциялар жүргізу кезінде сатып алынған тауарлардың, жұмыстар мен көрсетілген қызметтердің тізбесін сұратуға;</w:t>
      </w:r>
    </w:p>
    <w:bookmarkEnd w:id="18"/>
    <w:bookmarkStart w:name="z39" w:id="19"/>
    <w:p>
      <w:pPr>
        <w:spacing w:after="0"/>
        <w:ind w:left="0"/>
        <w:jc w:val="both"/>
      </w:pPr>
      <w:r>
        <w:rPr>
          <w:rFonts w:ascii="Times New Roman"/>
          <w:b w:val="false"/>
          <w:i w:val="false"/>
          <w:color w:val="000000"/>
          <w:sz w:val="28"/>
        </w:rPr>
        <w:t>
      "7) Министрліктің құрылымдық бөлімшелері мен "Қазақстан Республикасының отын-энергетикалық кешенінің ахуалдық-талдамалық орталығы" АҚ-дан жетекшілік ететін салалардағы қажетті ақпаратты (есептер, түскен шағымдар мен жолданымдар, қолайсыз жағдайлар (авариялар) және т.б. бойынша) сұратуға;".</w:t>
      </w:r>
    </w:p>
    <w:bookmarkEnd w:id="19"/>
    <w:bookmarkStart w:name="z40" w:id="20"/>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 Энергетика министрлігінің Мұнай-газ кешеніндегі мемлекеттік инспекциясының батыс өңіраралық басқармасы" республикалық мемлекеттік мекемесі, "Қазақстан Республикасы Энергетика министрлігінің Мұнай-газ кешеніндегі мемлекеттік инспекциясының оңтүстік өңіраралық басқармасы" республикалық мемлекеттік мекемесі Қазақстан Республикасының заңнамасында белгіленген тәртіппен:</w:t>
      </w:r>
    </w:p>
    <w:bookmarkEnd w:id="20"/>
    <w:bookmarkStart w:name="z41" w:id="21"/>
    <w:p>
      <w:pPr>
        <w:spacing w:after="0"/>
        <w:ind w:left="0"/>
        <w:jc w:val="both"/>
      </w:pPr>
      <w:r>
        <w:rPr>
          <w:rFonts w:ascii="Times New Roman"/>
          <w:b w:val="false"/>
          <w:i w:val="false"/>
          <w:color w:val="000000"/>
          <w:sz w:val="28"/>
        </w:rPr>
        <w:t>
      1) осы бұйрыққа қол қойылған күнінен бастап күнтізбелік бес күн ішінде оның көшірмелерін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 және орыс тілдерінде электрондық түрде жіберуді;</w:t>
      </w:r>
    </w:p>
    <w:bookmarkEnd w:id="21"/>
    <w:bookmarkStart w:name="z42" w:id="22"/>
    <w:p>
      <w:pPr>
        <w:spacing w:after="0"/>
        <w:ind w:left="0"/>
        <w:jc w:val="both"/>
      </w:pPr>
      <w:r>
        <w:rPr>
          <w:rFonts w:ascii="Times New Roman"/>
          <w:b w:val="false"/>
          <w:i w:val="false"/>
          <w:color w:val="000000"/>
          <w:sz w:val="28"/>
        </w:rPr>
        <w:t>
      2) осы бұйрық ресми жарияланғаннан кейін Қазақстан Республикасы Энергетика министрлігінің және оның аумақтық органдарының интернет-ресурсында орналастыруды;</w:t>
      </w:r>
    </w:p>
    <w:bookmarkEnd w:id="22"/>
    <w:bookmarkStart w:name="z43" w:id="23"/>
    <w:p>
      <w:pPr>
        <w:spacing w:after="0"/>
        <w:ind w:left="0"/>
        <w:jc w:val="both"/>
      </w:pPr>
      <w:r>
        <w:rPr>
          <w:rFonts w:ascii="Times New Roman"/>
          <w:b w:val="false"/>
          <w:i w:val="false"/>
          <w:color w:val="000000"/>
          <w:sz w:val="28"/>
        </w:rPr>
        <w:t>
      3) осы бұйрыққа қол қойылған күнінен бастап бір ай мерзімде бұйрықтың көшірмесін қоса бере отырып, әділет органдарына хабарласын.</w:t>
      </w:r>
    </w:p>
    <w:bookmarkEnd w:id="23"/>
    <w:bookmarkStart w:name="z44"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24"/>
    <w:bookmarkStart w:name="z45" w:id="25"/>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Сәтқалиев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