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1aa3" w14:textId="b961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Регламентін бекіту туралы</w:t>
      </w:r>
    </w:p>
    <w:p>
      <w:pPr>
        <w:spacing w:after="0"/>
        <w:ind w:left="0"/>
        <w:jc w:val="both"/>
      </w:pPr>
      <w:r>
        <w:rPr>
          <w:rFonts w:ascii="Times New Roman"/>
          <w:b w:val="false"/>
          <w:i w:val="false"/>
          <w:color w:val="000000"/>
          <w:sz w:val="28"/>
        </w:rPr>
        <w:t>Жетісу облысы Кербұлақ аудандық мәслихатының 2023 жылғы 17 қаңтардағы № 31-185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үлгілік регламентін бекіту туралы" </w:t>
      </w:r>
      <w:r>
        <w:rPr>
          <w:rFonts w:ascii="Times New Roman"/>
          <w:b w:val="false"/>
          <w:i w:val="false"/>
          <w:color w:val="000000"/>
          <w:sz w:val="28"/>
        </w:rPr>
        <w:t>№ 704</w:t>
      </w:r>
      <w:r>
        <w:rPr>
          <w:rFonts w:ascii="Times New Roman"/>
          <w:b w:val="false"/>
          <w:i w:val="false"/>
          <w:color w:val="000000"/>
          <w:sz w:val="28"/>
        </w:rPr>
        <w:t xml:space="preserve"> Жарлығына сәйкес, Кербұлақ аудандық мәслихаты ШЕШТІ :</w:t>
      </w:r>
    </w:p>
    <w:bookmarkEnd w:id="0"/>
    <w:bookmarkStart w:name="z8" w:id="1"/>
    <w:p>
      <w:pPr>
        <w:spacing w:after="0"/>
        <w:ind w:left="0"/>
        <w:jc w:val="both"/>
      </w:pPr>
      <w:r>
        <w:rPr>
          <w:rFonts w:ascii="Times New Roman"/>
          <w:b w:val="false"/>
          <w:i w:val="false"/>
          <w:color w:val="000000"/>
          <w:sz w:val="28"/>
        </w:rPr>
        <w:t>
      1. Кербұлақ аудандық мәслихатының Регламенті осы шешімнің қосымшасына сәйкес жаңа редакцияда бекітілсін.</w:t>
      </w:r>
    </w:p>
    <w:bookmarkEnd w:id="1"/>
    <w:bookmarkStart w:name="z9" w:id="2"/>
    <w:p>
      <w:pPr>
        <w:spacing w:after="0"/>
        <w:ind w:left="0"/>
        <w:jc w:val="both"/>
      </w:pPr>
      <w:r>
        <w:rPr>
          <w:rFonts w:ascii="Times New Roman"/>
          <w:b w:val="false"/>
          <w:i w:val="false"/>
          <w:color w:val="000000"/>
          <w:sz w:val="28"/>
        </w:rPr>
        <w:t xml:space="preserve">
      2. "Кербұлақ аудандық мәслихатының Регламентін бекіту туралы" Кербұлақ аудандық мәслихатының 2022 жылғы 28 қаңтардағы </w:t>
      </w:r>
      <w:r>
        <w:rPr>
          <w:rFonts w:ascii="Times New Roman"/>
          <w:b w:val="false"/>
          <w:i w:val="false"/>
          <w:color w:val="000000"/>
          <w:sz w:val="28"/>
        </w:rPr>
        <w:t>№ 17-90</w:t>
      </w:r>
      <w:r>
        <w:rPr>
          <w:rFonts w:ascii="Times New Roman"/>
          <w:b w:val="false"/>
          <w:i w:val="false"/>
          <w:color w:val="000000"/>
          <w:sz w:val="28"/>
        </w:rPr>
        <w:t xml:space="preserve"> "Кербұлақ аудандық мәслихатының Регламентін бекіту туралы" шешімі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Гүлмира Әбдіғалиқызы Рақымбековаға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2023 жылғы "17" қаңтардағы № 31-185 шешіміне қосымша</w:t>
            </w:r>
          </w:p>
        </w:tc>
      </w:tr>
    </w:tbl>
    <w:bookmarkStart w:name="z13" w:id="4"/>
    <w:p>
      <w:pPr>
        <w:spacing w:after="0"/>
        <w:ind w:left="0"/>
        <w:jc w:val="left"/>
      </w:pPr>
      <w:r>
        <w:rPr>
          <w:rFonts w:ascii="Times New Roman"/>
          <w:b/>
          <w:i w:val="false"/>
          <w:color w:val="000000"/>
        </w:rPr>
        <w:t xml:space="preserve"> Мәслихаттың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Кербұлақ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аудан және ауыл округтердің әкімдері , жұмысы сессияда қаралатын ұйымдардың басшылары мен өзге де лауазымды адамдары шақырылады. Сессияға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2"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3"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9"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80"/>
    <w:bookmarkStart w:name="z90" w:id="81"/>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1"/>
    <w:bookmarkStart w:name="z91"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2"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3" w:id="84"/>
    <w:p>
      <w:pPr>
        <w:spacing w:after="0"/>
        <w:ind w:left="0"/>
        <w:jc w:val="left"/>
      </w:pPr>
      <w:r>
        <w:rPr>
          <w:rFonts w:ascii="Times New Roman"/>
          <w:b/>
          <w:i w:val="false"/>
          <w:color w:val="000000"/>
        </w:rPr>
        <w:t xml:space="preserve"> 4-тарау. Есептерді тыңдау тәртібі</w:t>
      </w:r>
    </w:p>
    <w:bookmarkEnd w:id="84"/>
    <w:bookmarkStart w:name="z94"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5"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6"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7"/>
    <w:bookmarkStart w:name="z97"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8"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3"/>
    <w:bookmarkStart w:name="z113"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4" w:id="105"/>
    <w:p>
      <w:pPr>
        <w:spacing w:after="0"/>
        <w:ind w:left="0"/>
        <w:jc w:val="both"/>
      </w:pPr>
      <w:r>
        <w:rPr>
          <w:rFonts w:ascii="Times New Roman"/>
          <w:b w:val="false"/>
          <w:i w:val="false"/>
          <w:color w:val="000000"/>
          <w:sz w:val="28"/>
        </w:rPr>
        <w:t>
      39.Аудан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5"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6" w:id="107"/>
    <w:p>
      <w:pPr>
        <w:spacing w:after="0"/>
        <w:ind w:left="0"/>
        <w:jc w:val="both"/>
      </w:pPr>
      <w:r>
        <w:rPr>
          <w:rFonts w:ascii="Times New Roman"/>
          <w:b w:val="false"/>
          <w:i w:val="false"/>
          <w:color w:val="000000"/>
          <w:sz w:val="28"/>
        </w:rPr>
        <w:t>
      Тиісті аумақтың әкімінен кейін сөз мәслихат тарағасына, не оны алмастыратын адамға, не тұрақты комиссияның төрағасына беріледі.</w:t>
      </w:r>
    </w:p>
    <w:bookmarkEnd w:id="107"/>
    <w:bookmarkStart w:name="z117"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8"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19"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0"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1"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2"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3"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4" w:id="115"/>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5"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6"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27" w:id="118"/>
    <w:p>
      <w:pPr>
        <w:spacing w:after="0"/>
        <w:ind w:left="0"/>
        <w:jc w:val="left"/>
      </w:pPr>
      <w:r>
        <w:rPr>
          <w:rFonts w:ascii="Times New Roman"/>
          <w:b/>
          <w:i w:val="false"/>
          <w:color w:val="000000"/>
        </w:rPr>
        <w:t xml:space="preserve"> 1-параграф. Мәслихат төрағасы</w:t>
      </w:r>
    </w:p>
    <w:bookmarkEnd w:id="118"/>
    <w:bookmarkStart w:name="z128"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29"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0"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1"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2"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3" w:id="124"/>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4"/>
    <w:bookmarkStart w:name="z134" w:id="125"/>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5"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6" w:id="127"/>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7"/>
    <w:bookmarkStart w:name="z137"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8"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9"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0"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1"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2"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3"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4"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5"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6"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7"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8"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9"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0"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1"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2" w:id="143"/>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3"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4"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5"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6"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7"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8"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9"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0"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1" w:id="152"/>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2"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3"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4"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5"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6"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7"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68" w:id="159"/>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59"/>
    <w:bookmarkStart w:name="z169"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0"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1"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2"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3"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4"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7"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8"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9"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0"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1"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2"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3"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4"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5"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6"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7"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8"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9"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0"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1" w:id="182"/>
    <w:p>
      <w:pPr>
        <w:spacing w:after="0"/>
        <w:ind w:left="0"/>
        <w:jc w:val="left"/>
      </w:pPr>
      <w:r>
        <w:rPr>
          <w:rFonts w:ascii="Times New Roman"/>
          <w:b/>
          <w:i w:val="false"/>
          <w:color w:val="000000"/>
        </w:rPr>
        <w:t xml:space="preserve"> 7-тарау. Депутаттық әдеп қағидалары</w:t>
      </w:r>
    </w:p>
    <w:bookmarkEnd w:id="182"/>
    <w:bookmarkStart w:name="z192" w:id="183"/>
    <w:p>
      <w:pPr>
        <w:spacing w:after="0"/>
        <w:ind w:left="0"/>
        <w:jc w:val="both"/>
      </w:pPr>
      <w:r>
        <w:rPr>
          <w:rFonts w:ascii="Times New Roman"/>
          <w:b w:val="false"/>
          <w:i w:val="false"/>
          <w:color w:val="000000"/>
          <w:sz w:val="28"/>
        </w:rPr>
        <w:t>
      64. Мәслихат депутаттары:</w:t>
      </w:r>
    </w:p>
    <w:bookmarkEnd w:id="183"/>
    <w:bookmarkStart w:name="z193"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4"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5"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6"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7"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8"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9"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0"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1"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2" w:id="193"/>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3"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4"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5"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6"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7"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8"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09"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0"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1"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2"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3"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4"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5"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