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136c" w14:textId="d231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40-103 "Қаратал ауданының Үштөбе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22 қарашадағы № 14-48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Үштөбе қаласының бюджеті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624 265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112 209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512 056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624 265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Бастөбе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115 016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13 662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101 354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115 053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37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Балпық ауылдық округінің бюджеті тиісінше осы шешімнің 7, 8 және 9-қосымшаларына сәйкес, оның ішінде 2023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140 886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4 980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135 906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140 910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24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Жолбарыс батыр ауылдық округінің бюджеті тиісінше осы шешімнің 10, 11 және 12-қосымшаларына сәйкес, оның ішінде 2023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270 113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6 240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263 873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270 113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Ескелді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101 988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7 215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94 773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102 055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67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Елтай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58 457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53 152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58 457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Тастөбе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57 436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1 590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55 846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57 436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Айтуби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42 938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3 186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39 752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42 938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Байшегір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69 891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67 761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69 891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Қызылбалық ауылдық округінің бюджеті тиісінше осы шешімнің 28, 29 және 30-қосымшаларына сәйкес, оның ішінде 2023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53 917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52 059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53 917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жылдың 1 қаңтарынан бастап қолданысқа енгізіледі.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"__"__________ № __-___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