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4643" w14:textId="0be4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Жетісу облысы Текелі қалалық мәслихатының 2023 жылғы 8 маусымдағы № 5-29 шешімі</w:t>
      </w:r>
    </w:p>
    <w:p>
      <w:pPr>
        <w:spacing w:after="0"/>
        <w:ind w:left="0"/>
        <w:jc w:val="both"/>
      </w:pPr>
      <w:bookmarkStart w:name="z7" w:id="0"/>
      <w:r>
        <w:rPr>
          <w:rFonts w:ascii="Times New Roman"/>
          <w:b w:val="false"/>
          <w:i w:val="false"/>
          <w:color w:val="000000"/>
          <w:sz w:val="28"/>
        </w:rPr>
        <w:t xml:space="preserve">
      "Жайылымдар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Текелі қалалық мәслихаты ШЕШТІ:</w:t>
      </w:r>
    </w:p>
    <w:bookmarkEnd w:id="0"/>
    <w:bookmarkStart w:name="z8" w:id="1"/>
    <w:p>
      <w:pPr>
        <w:spacing w:after="0"/>
        <w:ind w:left="0"/>
        <w:jc w:val="both"/>
      </w:pPr>
      <w:r>
        <w:rPr>
          <w:rFonts w:ascii="Times New Roman"/>
          <w:b w:val="false"/>
          <w:i w:val="false"/>
          <w:color w:val="000000"/>
          <w:sz w:val="28"/>
        </w:rPr>
        <w:t xml:space="preserve">
      1. Текелі қаласы бойынша 2023-2024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2023 жылғы 8 маусымдағы.№ 5-29 шешіміне қосымша</w:t>
            </w:r>
          </w:p>
        </w:tc>
      </w:tr>
    </w:tbl>
    <w:bookmarkStart w:name="z12" w:id="3"/>
    <w:p>
      <w:pPr>
        <w:spacing w:after="0"/>
        <w:ind w:left="0"/>
        <w:jc w:val="left"/>
      </w:pPr>
      <w:r>
        <w:rPr>
          <w:rFonts w:ascii="Times New Roman"/>
          <w:b/>
          <w:i w:val="false"/>
          <w:color w:val="000000"/>
        </w:rPr>
        <w:t xml:space="preserve"> Текелі қаласы бойынша 2023-2024 жылдарға арналған жайылымдарды басқару және оларды пайдалану жөніндегі жоспар</w:t>
      </w:r>
    </w:p>
    <w:bookmarkEnd w:id="3"/>
    <w:bookmarkStart w:name="z13" w:id="4"/>
    <w:p>
      <w:pPr>
        <w:spacing w:after="0"/>
        <w:ind w:left="0"/>
        <w:jc w:val="both"/>
      </w:pPr>
      <w:r>
        <w:rPr>
          <w:rFonts w:ascii="Times New Roman"/>
          <w:b w:val="false"/>
          <w:i w:val="false"/>
          <w:color w:val="000000"/>
          <w:sz w:val="28"/>
        </w:rPr>
        <w:t xml:space="preserve">
      Осы Текелі қаласы бойынша 2023-2024 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2017 жылғы 24 сәуірдегі Қазақстан Республикасы Премьер-Министрінің орынбасары Қазақстан Республикасы Ауыл шаруашылығы министрінің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15090 тіркелген), "Жайылымдардың жалпы алаңы түсетін жүктеменің шекті рұқсат етілетін нормасын бекіту туралы" 2015 жылғы 14 сәуірдегі </w:t>
      </w:r>
      <w:r>
        <w:rPr>
          <w:rFonts w:ascii="Times New Roman"/>
          <w:b w:val="false"/>
          <w:i w:val="false"/>
          <w:color w:val="000000"/>
          <w:sz w:val="28"/>
        </w:rPr>
        <w:t>№ 3-3/332</w:t>
      </w:r>
      <w:r>
        <w:rPr>
          <w:rFonts w:ascii="Times New Roman"/>
          <w:b w:val="false"/>
          <w:i w:val="false"/>
          <w:color w:val="000000"/>
          <w:sz w:val="28"/>
        </w:rPr>
        <w:t xml:space="preserve"> Қазақстан Республикасы Ауыл шаруашылығы министрінің (Нормативтік құқықтық актілерді мемлекеттік тіркеу тізілімінде №11064 тіркелген) бұйрығына сәйкес әзірленді.</w:t>
      </w:r>
    </w:p>
    <w:bookmarkEnd w:id="4"/>
    <w:bookmarkStart w:name="z14" w:id="5"/>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 тозу процестерін болғызбау мақсатында қабылданады.</w:t>
      </w:r>
    </w:p>
    <w:bookmarkEnd w:id="5"/>
    <w:bookmarkStart w:name="z15" w:id="6"/>
    <w:p>
      <w:pPr>
        <w:spacing w:after="0"/>
        <w:ind w:left="0"/>
        <w:jc w:val="both"/>
      </w:pPr>
      <w:r>
        <w:rPr>
          <w:rFonts w:ascii="Times New Roman"/>
          <w:b w:val="false"/>
          <w:i w:val="false"/>
          <w:color w:val="000000"/>
          <w:sz w:val="28"/>
        </w:rPr>
        <w:t>
      Жоспар:</w:t>
      </w:r>
    </w:p>
    <w:bookmarkEnd w:id="6"/>
    <w:bookmarkStart w:name="z16" w:id="7"/>
    <w:p>
      <w:pPr>
        <w:spacing w:after="0"/>
        <w:ind w:left="0"/>
        <w:jc w:val="both"/>
      </w:pPr>
      <w:r>
        <w:rPr>
          <w:rFonts w:ascii="Times New Roman"/>
          <w:b w:val="false"/>
          <w:i w:val="false"/>
          <w:color w:val="000000"/>
          <w:sz w:val="28"/>
        </w:rPr>
        <w:t>
      1.Осы жоспардың 1, 2-қосымшаларына сәйкес құқық белгілейтін құжаттар негізінде жер санаттары, жер учаскелерінің меншік иелері және жер пайдалынушылар бөлінісінде әкімшілік-аумақтық бірлік аумағында жайылымдардың орналасу схемасын (картасы);</w:t>
      </w:r>
    </w:p>
    <w:bookmarkEnd w:id="7"/>
    <w:bookmarkStart w:name="z17" w:id="8"/>
    <w:p>
      <w:pPr>
        <w:spacing w:after="0"/>
        <w:ind w:left="0"/>
        <w:jc w:val="both"/>
      </w:pPr>
      <w:r>
        <w:rPr>
          <w:rFonts w:ascii="Times New Roman"/>
          <w:b w:val="false"/>
          <w:i w:val="false"/>
          <w:color w:val="000000"/>
          <w:sz w:val="28"/>
        </w:rPr>
        <w:t>
      2.Осы жоспардың 3, 4-қосымшаларына сәйкес жайылым айналымдарының қолайлы схемаларын;</w:t>
      </w:r>
    </w:p>
    <w:bookmarkEnd w:id="8"/>
    <w:bookmarkStart w:name="z18" w:id="9"/>
    <w:p>
      <w:pPr>
        <w:spacing w:after="0"/>
        <w:ind w:left="0"/>
        <w:jc w:val="both"/>
      </w:pPr>
      <w:r>
        <w:rPr>
          <w:rFonts w:ascii="Times New Roman"/>
          <w:b w:val="false"/>
          <w:i w:val="false"/>
          <w:color w:val="000000"/>
          <w:sz w:val="28"/>
        </w:rPr>
        <w:t>
      3.Осы жоспардың 5, 6-қосымшаларына сәйкес жайылымдардың, оның ішінде маусымдық жайылымдардың сыртқы және ішкі шекаралары мен алаңдары, жайылымдық инфрақұрылым обьектілері белгіленген картасын;</w:t>
      </w:r>
    </w:p>
    <w:bookmarkEnd w:id="9"/>
    <w:bookmarkStart w:name="z19" w:id="10"/>
    <w:p>
      <w:pPr>
        <w:spacing w:after="0"/>
        <w:ind w:left="0"/>
        <w:jc w:val="both"/>
      </w:pPr>
      <w:r>
        <w:rPr>
          <w:rFonts w:ascii="Times New Roman"/>
          <w:b w:val="false"/>
          <w:i w:val="false"/>
          <w:color w:val="000000"/>
          <w:sz w:val="28"/>
        </w:rPr>
        <w:t>
      4.Осы жоспардың 7, 8-қосымшаларына сәйкес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bookmarkEnd w:id="10"/>
    <w:bookmarkStart w:name="z20" w:id="11"/>
    <w:p>
      <w:pPr>
        <w:spacing w:after="0"/>
        <w:ind w:left="0"/>
        <w:jc w:val="both"/>
      </w:pPr>
      <w:r>
        <w:rPr>
          <w:rFonts w:ascii="Times New Roman"/>
          <w:b w:val="false"/>
          <w:i w:val="false"/>
          <w:color w:val="000000"/>
          <w:sz w:val="28"/>
        </w:rPr>
        <w:t>
      5.Осы жоспардың 9-қосымшасына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End w:id="11"/>
    <w:bookmarkStart w:name="z21" w:id="12"/>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обьектілер туралы мәліметтер, иелерін-жайылым пайдалынушылрды,жеке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үйірлердің,отарлардың, табындардың саны туралы деректер, шалғайдағы жайылымдарда жаю аридтік жайылымдардаауыл шаруашылығы жануарларын жаю ерекшіліктері,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2"/>
    <w:bookmarkStart w:name="z22" w:id="13"/>
    <w:p>
      <w:pPr>
        <w:spacing w:after="0"/>
        <w:ind w:left="0"/>
        <w:jc w:val="both"/>
      </w:pPr>
      <w:r>
        <w:rPr>
          <w:rFonts w:ascii="Times New Roman"/>
          <w:b w:val="false"/>
          <w:i w:val="false"/>
          <w:color w:val="000000"/>
          <w:sz w:val="28"/>
        </w:rPr>
        <w:t>
      Әкімшілік-аумақтық бөлінісі бойынша Текелі қаласында 1 ауылдық округ, 2 елді мекен бар.</w:t>
      </w:r>
    </w:p>
    <w:bookmarkEnd w:id="13"/>
    <w:bookmarkStart w:name="z23" w:id="14"/>
    <w:p>
      <w:pPr>
        <w:spacing w:after="0"/>
        <w:ind w:left="0"/>
        <w:jc w:val="both"/>
      </w:pPr>
      <w:r>
        <w:rPr>
          <w:rFonts w:ascii="Times New Roman"/>
          <w:b w:val="false"/>
          <w:i w:val="false"/>
          <w:color w:val="000000"/>
          <w:sz w:val="28"/>
        </w:rPr>
        <w:t>
      Текелі қаласының жалпы көлемі – 8882,0 гектар, оның ішінде жайылымдық жерлер-2967,0 гектар.</w:t>
      </w:r>
    </w:p>
    <w:bookmarkEnd w:id="14"/>
    <w:bookmarkStart w:name="z24" w:id="15"/>
    <w:p>
      <w:pPr>
        <w:spacing w:after="0"/>
        <w:ind w:left="0"/>
        <w:jc w:val="both"/>
      </w:pPr>
      <w:r>
        <w:rPr>
          <w:rFonts w:ascii="Times New Roman"/>
          <w:b w:val="false"/>
          <w:i w:val="false"/>
          <w:color w:val="000000"/>
          <w:sz w:val="28"/>
        </w:rPr>
        <w:t>
      Санаттар бойынша жерлер бөлінісі:</w:t>
      </w:r>
    </w:p>
    <w:bookmarkEnd w:id="15"/>
    <w:bookmarkStart w:name="z25" w:id="16"/>
    <w:p>
      <w:pPr>
        <w:spacing w:after="0"/>
        <w:ind w:left="0"/>
        <w:jc w:val="both"/>
      </w:pPr>
      <w:r>
        <w:rPr>
          <w:rFonts w:ascii="Times New Roman"/>
          <w:b w:val="false"/>
          <w:i w:val="false"/>
          <w:color w:val="000000"/>
          <w:sz w:val="28"/>
        </w:rPr>
        <w:t>
      ауыл шаруашылығы мақсатындағы жерлер – 2589,0 гектар;</w:t>
      </w:r>
    </w:p>
    <w:bookmarkEnd w:id="16"/>
    <w:bookmarkStart w:name="z26" w:id="17"/>
    <w:p>
      <w:pPr>
        <w:spacing w:after="0"/>
        <w:ind w:left="0"/>
        <w:jc w:val="both"/>
      </w:pPr>
      <w:r>
        <w:rPr>
          <w:rFonts w:ascii="Times New Roman"/>
          <w:b w:val="false"/>
          <w:i w:val="false"/>
          <w:color w:val="000000"/>
          <w:sz w:val="28"/>
        </w:rPr>
        <w:t>
      елді мекен жерлері – 3804,0 гектар;</w:t>
      </w:r>
    </w:p>
    <w:bookmarkEnd w:id="17"/>
    <w:bookmarkStart w:name="z27" w:id="18"/>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жерлер және ауыл шаруашылығына арналмаған өзге де жерлер – 336,0 гектар;</w:t>
      </w:r>
    </w:p>
    <w:bookmarkEnd w:id="18"/>
    <w:bookmarkStart w:name="z28" w:id="19"/>
    <w:p>
      <w:pPr>
        <w:spacing w:after="0"/>
        <w:ind w:left="0"/>
        <w:jc w:val="both"/>
      </w:pPr>
      <w:r>
        <w:rPr>
          <w:rFonts w:ascii="Times New Roman"/>
          <w:b w:val="false"/>
          <w:i w:val="false"/>
          <w:color w:val="000000"/>
          <w:sz w:val="28"/>
        </w:rPr>
        <w:t>
      орман қорының жерлері -173 гектар.</w:t>
      </w:r>
    </w:p>
    <w:bookmarkEnd w:id="19"/>
    <w:bookmarkStart w:name="z29" w:id="20"/>
    <w:p>
      <w:pPr>
        <w:spacing w:after="0"/>
        <w:ind w:left="0"/>
        <w:jc w:val="both"/>
      </w:pPr>
      <w:r>
        <w:rPr>
          <w:rFonts w:ascii="Times New Roman"/>
          <w:b w:val="false"/>
          <w:i w:val="false"/>
          <w:color w:val="000000"/>
          <w:sz w:val="28"/>
        </w:rPr>
        <w:t>
      Қаланың климаты: суық қалыпты, қаңтардағы орташа температура - 11,3° C. Бұл жыл ішінде ең төменгі орташа температура. Жыл бойы жауын-шашынның айтарлықтай көлемі төмендейді, жылына шамамен 384 мм жауын-шашын болады. Жылдың ең жылы айы – шілде орташа температура- 20,9° C құрайды.</w:t>
      </w:r>
    </w:p>
    <w:bookmarkEnd w:id="20"/>
    <w:bookmarkStart w:name="z30" w:id="21"/>
    <w:p>
      <w:pPr>
        <w:spacing w:after="0"/>
        <w:ind w:left="0"/>
        <w:jc w:val="both"/>
      </w:pPr>
      <w:r>
        <w:rPr>
          <w:rFonts w:ascii="Times New Roman"/>
          <w:b w:val="false"/>
          <w:i w:val="false"/>
          <w:color w:val="000000"/>
          <w:sz w:val="28"/>
        </w:rPr>
        <w:t>
      Қалада 1 мал дәрігерлік пункті, 2 мүйізді ірі қара малды қолдан ұрықтандыру пункті бар.</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2023-2024 жылдарға арналған жайылымдарды басқару және оларды пайдалану жөніндегі Жоспарына 1 қосымша</w:t>
            </w:r>
          </w:p>
        </w:tc>
      </w:tr>
    </w:tbl>
    <w:bookmarkStart w:name="z32" w:id="22"/>
    <w:p>
      <w:pPr>
        <w:spacing w:after="0"/>
        <w:ind w:left="0"/>
        <w:jc w:val="left"/>
      </w:pPr>
      <w:r>
        <w:rPr>
          <w:rFonts w:ascii="Times New Roman"/>
          <w:b/>
          <w:i w:val="false"/>
          <w:color w:val="000000"/>
        </w:rPr>
        <w:t xml:space="preserve"> Құқық белгілейтін құжаттар негізінде жер санаттары, жер учаскелерін меншік иелері және жер пайдаланушылар бөлінісінде жайылымдардың орналасу схемасы (картасы)</w:t>
      </w:r>
    </w:p>
    <w:bookmarkEnd w:id="22"/>
    <w:bookmarkStart w:name="z33"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2023-2024 жылдарға арналған жайылымдарды басқару және оларды пайдалану жөніндегі Жоспарына 2 қосымша</w:t>
            </w:r>
          </w:p>
        </w:tc>
      </w:tr>
    </w:tbl>
    <w:bookmarkStart w:name="z35" w:id="24"/>
    <w:p>
      <w:pPr>
        <w:spacing w:after="0"/>
        <w:ind w:left="0"/>
        <w:jc w:val="left"/>
      </w:pPr>
      <w:r>
        <w:rPr>
          <w:rFonts w:ascii="Times New Roman"/>
          <w:b/>
          <w:i w:val="false"/>
          <w:color w:val="000000"/>
        </w:rPr>
        <w:t xml:space="preserve"> Құқық белгілейтін құжаттар негізінде жер санаттары, жер учаскелерін меншік иелері және жер пайдаланушылар бөлінісінде жайылымдардың орналасу схемасы (картасы)</w:t>
      </w:r>
    </w:p>
    <w:bookmarkEnd w:id="24"/>
    <w:bookmarkStart w:name="z36"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2023-2024 жылдарға арналған жайылымдарды басқару және оларды пайдалану жөніндегі Жоспарына 3 қосымша</w:t>
            </w:r>
          </w:p>
        </w:tc>
      </w:tr>
    </w:tbl>
    <w:bookmarkStart w:name="z38" w:id="26"/>
    <w:p>
      <w:pPr>
        <w:spacing w:after="0"/>
        <w:ind w:left="0"/>
        <w:jc w:val="left"/>
      </w:pPr>
      <w:r>
        <w:rPr>
          <w:rFonts w:ascii="Times New Roman"/>
          <w:b/>
          <w:i w:val="false"/>
          <w:color w:val="000000"/>
        </w:rPr>
        <w:t xml:space="preserve"> Жайылым айналымдарының схемалары</w:t>
      </w:r>
    </w:p>
    <w:bookmarkEnd w:id="26"/>
    <w:bookmarkStart w:name="z39"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2023-2024 жылдарға арналған жайылымдарды басқару және оларды пайдалану жөніндегі Жоспарына 4 қосымша</w:t>
            </w:r>
          </w:p>
        </w:tc>
      </w:tr>
    </w:tbl>
    <w:bookmarkStart w:name="z41" w:id="28"/>
    <w:p>
      <w:pPr>
        <w:spacing w:after="0"/>
        <w:ind w:left="0"/>
        <w:jc w:val="left"/>
      </w:pPr>
      <w:r>
        <w:rPr>
          <w:rFonts w:ascii="Times New Roman"/>
          <w:b/>
          <w:i w:val="false"/>
          <w:color w:val="000000"/>
        </w:rPr>
        <w:t xml:space="preserve"> Жайылым айналымдарының схемалары</w:t>
      </w:r>
    </w:p>
    <w:bookmarkEnd w:id="28"/>
    <w:bookmarkStart w:name="z42"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2023-2024 жылдарға арналған жайылымдарды басқару және оларды пайдалану жөніндегі Жоспарына 5 қосымша</w:t>
            </w:r>
          </w:p>
        </w:tc>
      </w:tr>
    </w:tbl>
    <w:bookmarkStart w:name="z44" w:id="30"/>
    <w:p>
      <w:pPr>
        <w:spacing w:after="0"/>
        <w:ind w:left="0"/>
        <w:jc w:val="left"/>
      </w:pPr>
      <w:r>
        <w:rPr>
          <w:rFonts w:ascii="Times New Roman"/>
          <w:b/>
          <w:i w:val="false"/>
          <w:color w:val="000000"/>
        </w:rPr>
        <w:t xml:space="preserve"> Жайылым, оның ішінде маусымдық жайылымдардың сыртқы және ішкі шекаралар мен алаңдары, жайылымдық инфрақұрылым объектілері белгіленген картасы</w:t>
      </w:r>
    </w:p>
    <w:bookmarkEnd w:id="30"/>
    <w:bookmarkStart w:name="z45"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2023-2024 жылдарға арналған жайылымдарды басқару және оларды пайдалану жөніндегі Жоспарына 6 қосымша</w:t>
            </w:r>
          </w:p>
        </w:tc>
      </w:tr>
    </w:tbl>
    <w:bookmarkStart w:name="z47" w:id="32"/>
    <w:p>
      <w:pPr>
        <w:spacing w:after="0"/>
        <w:ind w:left="0"/>
        <w:jc w:val="left"/>
      </w:pPr>
      <w:r>
        <w:rPr>
          <w:rFonts w:ascii="Times New Roman"/>
          <w:b/>
          <w:i w:val="false"/>
          <w:color w:val="000000"/>
        </w:rPr>
        <w:t xml:space="preserve"> Жайылым, оның ішінде маусымдық жайылымдардың сыртқы және ішкі шекаралар мен алаңдары, жайылымдық инфрақұрылым объектілері белгіленген картасы</w:t>
      </w:r>
    </w:p>
    <w:bookmarkEnd w:id="32"/>
    <w:bookmarkStart w:name="z48"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2024-2024 жылдарға арналған жайылымдарды басқару және оларды пайдалану жөніндегі Жоспарына 7 қосымша</w:t>
            </w:r>
          </w:p>
        </w:tc>
      </w:tr>
    </w:tbl>
    <w:bookmarkStart w:name="z50" w:id="34"/>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суару немесе суландыру каналдарына, құбырлы немесе шахталы құдықтарға) қол жеткізу схемасы</w:t>
      </w:r>
    </w:p>
    <w:bookmarkEnd w:id="34"/>
    <w:bookmarkStart w:name="z51"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2023-2024 жылдарға арналған жайылымдарды басқару және оларды пайдалану жөніндегі Жоспарына 8 қосымша</w:t>
            </w:r>
          </w:p>
        </w:tc>
      </w:tr>
    </w:tbl>
    <w:bookmarkStart w:name="z53" w:id="3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суару немесе суландыру каналдарына, құбырлы немесе шахталы құдықтарға) қол жеткізу схемасы</w:t>
      </w:r>
    </w:p>
    <w:bookmarkEnd w:id="36"/>
    <w:bookmarkStart w:name="z5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2023-2024 жылдарға арналған жайылымдарды басқару және оларды пайдалану жөніндегі Жоспарына 9 қосымша</w:t>
            </w:r>
          </w:p>
        </w:tc>
      </w:tr>
    </w:tbl>
    <w:bookmarkStart w:name="z56" w:id="3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жайылымды пайдалану жөніндегі күнтізбелік кестесі: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w:t>
            </w:r>
          </w:p>
          <w:bookmarkEnd w:id="39"/>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жайылым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жайылым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жайылым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шілде,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сәуір, мамыр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қазан,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шілде,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сәуір,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қазан, қараша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