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548b" w14:textId="f2b5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Жетісу облысы әкімдігінің 2023 жылғы 26 желтоқсандағы № 442 қаулысы</w:t>
      </w:r>
    </w:p>
    <w:p>
      <w:pPr>
        <w:spacing w:after="0"/>
        <w:ind w:left="0"/>
        <w:jc w:val="both"/>
      </w:pPr>
      <w:bookmarkStart w:name="z7" w:id="0"/>
      <w:r>
        <w:rPr>
          <w:rFonts w:ascii="Times New Roman"/>
          <w:b w:val="false"/>
          <w:i w:val="false"/>
          <w:color w:val="000000"/>
          <w:sz w:val="28"/>
        </w:rPr>
        <w:t xml:space="preserve">
      Қазақстан Республикасының Әлеуметтік кодексінің 107-бабы,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 Еңбек және халықты әлеуметтік қорғау министрінің 2023 жылғы 17 қазандағы № 446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өңірлік еңбек нарығында қалыптасқан жағдайды, ағымдағы жылғы түлектер санын және олардың жұмысқа орналасуына жәрдем көрсету қажеттілігін ескере отырып ұйымдар үшін квота белгіленсін.</w:t>
      </w:r>
    </w:p>
    <w:bookmarkEnd w:id="1"/>
    <w:bookmarkStart w:name="z9" w:id="2"/>
    <w:p>
      <w:pPr>
        <w:spacing w:after="0"/>
        <w:ind w:left="0"/>
        <w:jc w:val="both"/>
      </w:pPr>
      <w:r>
        <w:rPr>
          <w:rFonts w:ascii="Times New Roman"/>
          <w:b w:val="false"/>
          <w:i w:val="false"/>
          <w:color w:val="000000"/>
          <w:sz w:val="28"/>
        </w:rPr>
        <w:t xml:space="preserve">
      2.Осы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 үшін өңірлік еңбек нарығында қалыптасқан жағдайды, бас бостандығынан айыру орындарынан босатылған адамдар санын және олардың жұмысқа орналасуына жәрдем көрсету қажеттілігін ескере отырып ұйымдар үшін квота белгіленсін.</w:t>
      </w:r>
    </w:p>
    <w:bookmarkEnd w:id="2"/>
    <w:bookmarkStart w:name="z10"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пробация қызметінің есебінде тұрған адамдар үшін өңірлік еңбек нарығында қалыптасқан жағдайды, бас бостандығынан айыру орындарынан босатылған адамдар санын және олардың жұмысқа орналасуына жәрдем көрсету қажеттілігін ескере отырып ұйымдар үшін квота белгіленсін.</w:t>
      </w:r>
    </w:p>
    <w:bookmarkEnd w:id="3"/>
    <w:bookmarkStart w:name="z11" w:id="4"/>
    <w:p>
      <w:pPr>
        <w:spacing w:after="0"/>
        <w:ind w:left="0"/>
        <w:jc w:val="both"/>
      </w:pPr>
      <w:r>
        <w:rPr>
          <w:rFonts w:ascii="Times New Roman"/>
          <w:b w:val="false"/>
          <w:i w:val="false"/>
          <w:color w:val="000000"/>
          <w:sz w:val="28"/>
        </w:rPr>
        <w:t>
      4. Осы қаулының орындалуын бақылау Жетісу облысы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2023 жылғы "____"_________ №____қаулысына 1-қосымша</w:t>
            </w:r>
          </w:p>
        </w:tc>
      </w:tr>
    </w:tbl>
    <w:bookmarkStart w:name="z15" w:id="6"/>
    <w:p>
      <w:pPr>
        <w:spacing w:after="0"/>
        <w:ind w:left="0"/>
        <w:jc w:val="left"/>
      </w:pPr>
      <w:r>
        <w:rPr>
          <w:rFonts w:ascii="Times New Roman"/>
          <w:b/>
          <w:i w:val="false"/>
          <w:color w:val="000000"/>
        </w:rPr>
        <w:t xml:space="preserve"> 2024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квотасының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Мекеме/ұйым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 білім басқармасының Сарқан ауданы бойынша білім бөлімі" 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қалалық көпсалалы ауруханасы"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"Айсұлу" Жетісу тігін фабрикасы"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Су Арнасы" ШЖҚ МКҚК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ЖШС бөбекжай балабақшасы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2023 жылғы "____"_________ №____қаулысына 2-қосымша</w:t>
            </w:r>
          </w:p>
        </w:tc>
      </w:tr>
    </w:tbl>
    <w:bookmarkStart w:name="z17" w:id="7"/>
    <w:p>
      <w:pPr>
        <w:spacing w:after="0"/>
        <w:ind w:left="0"/>
        <w:jc w:val="left"/>
      </w:pPr>
      <w:r>
        <w:rPr>
          <w:rFonts w:ascii="Times New Roman"/>
          <w:b/>
          <w:i w:val="false"/>
          <w:color w:val="000000"/>
        </w:rPr>
        <w:t xml:space="preserve"> 2024 жылға бас бостандығынан айыру орындарынан босатылған адамдарды жұмысқа орналастыру үшін жұмыс орындары квотасының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Мекеме/ұйым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 Г."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Су"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крахмал-сірне зауыты"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фрукт"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"Көктал-Агро"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"Сарқан су құбыры" ШЖҚ МКК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"Айсұлу" Жетісу тігін фабрикасы"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Су Арнасы"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"Атажан құрылыс"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Көркейту"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жолдары" 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ЖСШ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altyn produkts" ЖСШ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2023 жылғы "____"_________ №____қаулысына 3-қосымша</w:t>
            </w:r>
          </w:p>
        </w:tc>
      </w:tr>
    </w:tbl>
    <w:bookmarkStart w:name="z19" w:id="8"/>
    <w:p>
      <w:pPr>
        <w:spacing w:after="0"/>
        <w:ind w:left="0"/>
        <w:jc w:val="left"/>
      </w:pPr>
      <w:r>
        <w:rPr>
          <w:rFonts w:ascii="Times New Roman"/>
          <w:b/>
          <w:i w:val="false"/>
          <w:color w:val="000000"/>
        </w:rPr>
        <w:t xml:space="preserve"> 2024 жылға пробация қызметінің есебінде тұрған адамдарды жұмысқа орналастыру үшін жұмыс орындары квотасының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Мекеме/ұйым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Қант"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Бастау"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"Бақытбек-Қаратал"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"Хильниченко и К" 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ауданының жұмыспен қамту және әлеуметтік бағдарламалар бөлімі"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Су"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"Alacem"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қант зауыты"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"УызМай Industry"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арнайы экономикалық аймағының басқару компаниясы"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"Kzte-khorgosGateway"ЖШС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"EUROTRANSIT -KTS" ЖШС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 Алатауы мемлекеттк табиғи паркі" РММ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әкімінің аудандық мәдениет үйі" МКҚП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жылу"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 "Жастар еңбек жасақтарының республикалық штабы" жеке мекемесінің Жетісу облысы бойынша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"Айсұлу" Жетісу тігін фабрикасы" ЖШС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 су құбыры"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"Атажан құрылыс"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Көркейту"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жолдары" фирмасы"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"Айбын" ЖШС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"ТАЭТК"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ШЖҚ "Талдықорғанжылусер</w:t>
            </w:r>
          </w:p>
          <w:bookmarkEnd w:id="9"/>
          <w:p>
            <w:pPr>
              <w:spacing w:after="20"/>
              <w:ind w:left="20"/>
              <w:jc w:val="both"/>
            </w:pPr>
            <w:r>
              <w:rPr>
                <w:rFonts w:ascii="Times New Roman"/>
                <w:b w:val="false"/>
                <w:i w:val="false"/>
                <w:color w:val="000000"/>
                <w:sz w:val="20"/>
              </w:rPr>
              <w:t>
вис"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"Текелі-Гранит"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"Grindstone"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"Текелі су құбыры" ШЖҚ МКК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