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ca64" w14:textId="9f4c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10 тамыздағы № 402 бұйрығы</w:t>
      </w:r>
    </w:p>
    <w:p>
      <w:pPr>
        <w:spacing w:after="0"/>
        <w:ind w:left="0"/>
        <w:jc w:val="left"/>
      </w:pPr>
    </w:p>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кадрлар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2023-2024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 орналастырылсын.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"___" __________</w:t>
            </w:r>
            <w:r>
              <w:br/>
            </w:r>
            <w:r>
              <w:rPr>
                <w:rFonts w:ascii="Times New Roman"/>
                <w:b w:val="false"/>
                <w:i w:val="false"/>
                <w:color w:val="000000"/>
                <w:sz w:val="20"/>
              </w:rPr>
              <w:t>№_____ бұйрығына</w:t>
            </w:r>
            <w:r>
              <w:br/>
            </w:r>
            <w:r>
              <w:rPr>
                <w:rFonts w:ascii="Times New Roman"/>
                <w:b w:val="false"/>
                <w:i w:val="false"/>
                <w:color w:val="000000"/>
                <w:sz w:val="20"/>
              </w:rPr>
              <w:t>қосымша</w:t>
            </w:r>
          </w:p>
        </w:tc>
      </w:tr>
    </w:tbl>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2023-2024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азаматтары болып табылмайтын ұлты қазақ тұлғалар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Тілдік дайындығын күшейту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 азаматтары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Түрік Республикасының және өзге түркітілдес республикалардың азаматтары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