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03053" w14:textId="74030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Ғылым және жоғары білім министрлігінің Ғылым және жоғары білім саласында сапаны қамтамасыз ету комитеті туралы ережесін бекіту туралы" Қазақстан Республикасы Ғылым және жоғары білім министрінің 2022 жылғы 13 қыркүйектегі № 43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2023 жылғы 7 маусымдағы № 261 бұйрығы</w:t>
      </w:r>
    </w:p>
    <w:p>
      <w:pPr>
        <w:spacing w:after="0"/>
        <w:ind w:left="0"/>
        <w:jc w:val="left"/>
      </w:pPr>
    </w:p>
    <w:p>
      <w:pPr>
        <w:spacing w:after="0"/>
        <w:ind w:left="0"/>
        <w:jc w:val="both"/>
      </w:pPr>
      <w:r>
        <w:rPr>
          <w:rFonts w:ascii="Times New Roman"/>
          <w:b w:val="false"/>
          <w:i w:val="false"/>
          <w:color w:val="000000"/>
          <w:sz w:val="28"/>
        </w:rPr>
        <w:t xml:space="preserve">
      "Құқықтық актілер туралы" Қазақстан Республикасы Заңының 65-бабының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Ғылым және жоғары білім министрлігінің Ғылым және жоғары білім саласында сапаны қамтамасыз ету комитеті туралы ережені бекіту туралы" Қазақстан Республикасы Ғылым және жоғары білім министрінің 2022 жылғы 13 қыркүйектегі № 43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Ғылым және жоғары білім министрлігінің Ғылым және жоғары білім саласында сапаны қамтамасыз ету комитеті" республикалық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5" w:id="0"/>
    <w:p>
      <w:pPr>
        <w:spacing w:after="0"/>
        <w:ind w:left="0"/>
        <w:jc w:val="both"/>
      </w:pPr>
      <w:r>
        <w:rPr>
          <w:rFonts w:ascii="Times New Roman"/>
          <w:b w:val="false"/>
          <w:i w:val="false"/>
          <w:color w:val="000000"/>
          <w:sz w:val="28"/>
        </w:rPr>
        <w:t>
      "8. Заңды тұлғаның орналасқан жері: 010000, Астана қаласы, "Есіл" ауданы, Мәңгілік Ел даңғылы, 8-үй, "Министрліктер Үйі" әкімшілік ғимараты, 11-кіреберіс.";</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7" w:id="1"/>
    <w:p>
      <w:pPr>
        <w:spacing w:after="0"/>
        <w:ind w:left="0"/>
        <w:jc w:val="both"/>
      </w:pPr>
      <w:r>
        <w:rPr>
          <w:rFonts w:ascii="Times New Roman"/>
          <w:b w:val="false"/>
          <w:i w:val="false"/>
          <w:color w:val="000000"/>
          <w:sz w:val="28"/>
        </w:rPr>
        <w:t>
      мынадай мазмұндағы 12-1) тармақшамен толықтырылсын:</w:t>
      </w:r>
    </w:p>
    <w:bookmarkEnd w:id="1"/>
    <w:bookmarkStart w:name="z8" w:id="2"/>
    <w:p>
      <w:pPr>
        <w:spacing w:after="0"/>
        <w:ind w:left="0"/>
        <w:jc w:val="both"/>
      </w:pPr>
      <w:r>
        <w:rPr>
          <w:rFonts w:ascii="Times New Roman"/>
          <w:b w:val="false"/>
          <w:i w:val="false"/>
          <w:color w:val="000000"/>
          <w:sz w:val="28"/>
        </w:rPr>
        <w:t>
      "12-1) білім алушылардың білімін тексеруді жүргізу үшін қағидалар мен талаптарды әзірлеу";</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"21) мемлекет атынан доцент, қауымдастырылған профессор (доцент), профессор аттестаттарын беру;".</w:t>
      </w:r>
    </w:p>
    <w:bookmarkEnd w:id="3"/>
    <w:bookmarkStart w:name="z11" w:id="4"/>
    <w:p>
      <w:pPr>
        <w:spacing w:after="0"/>
        <w:ind w:left="0"/>
        <w:jc w:val="both"/>
      </w:pPr>
      <w:r>
        <w:rPr>
          <w:rFonts w:ascii="Times New Roman"/>
          <w:b w:val="false"/>
          <w:i w:val="false"/>
          <w:color w:val="000000"/>
          <w:sz w:val="28"/>
        </w:rPr>
        <w:t>
      2. Қазақстан Республикасы Ғылым және жоғары білім министрлігінің Ғылым және жоғары білім саласында сапаны қамтамасыз ету комитеті белгіленген мерзімдерде осы бұйрықтан туындайтын қажетті шараларды қабылдасын.</w:t>
      </w:r>
    </w:p>
    <w:bookmarkEnd w:id="4"/>
    <w:bookmarkStart w:name="z12"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5"/>
    <w:bookmarkStart w:name="z13" w:id="6"/>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Ғылым және жоғары білім</w:t>
            </w:r>
          </w:p>
          <w:p>
            <w:pPr>
              <w:spacing w:after="20"/>
              <w:ind w:left="20"/>
              <w:jc w:val="both"/>
            </w:pPr>
            <w:r>
              <w:rPr>
                <w:rFonts w:ascii="Times New Roman"/>
                <w:b w:val="false"/>
                <w:i/>
                <w:color w:val="000000"/>
                <w:sz w:val="20"/>
              </w:rPr>
              <w:t xml:space="preserve">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Нұрбек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