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8db6" w14:textId="be28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Қызылжар кентінің жергілікті қоғамдастықтың бөлек жиындарын өткізудің қағидаларын және жергілікті қоғамдастықтың жиынына қатысу үшін кент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8/60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Қызылжар кентінің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Қызылжар кентінің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№21/148 "Жаңаарқа ауданының Қызылжар кентінің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xml:space="preserve">
      Жаңаарқа аудандық мәслихатының 2022 жылғы 26 шілдедегі № 27/185 "Жаңаарқа ауданының мәслихатының 2022 жылғы 5 сәуірдегі № 21/148 "Жаңаарқа ауданының Қызылжар кентінің бөлек жергілікті қоғамдастық жиындарын өткізудің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8/60</w:t>
            </w:r>
          </w:p>
        </w:tc>
      </w:tr>
    </w:tbl>
    <w:bookmarkStart w:name="z12" w:id="6"/>
    <w:p>
      <w:pPr>
        <w:spacing w:after="0"/>
        <w:ind w:left="0"/>
        <w:jc w:val="left"/>
      </w:pPr>
      <w:r>
        <w:rPr>
          <w:rFonts w:ascii="Times New Roman"/>
          <w:b/>
          <w:i w:val="false"/>
          <w:color w:val="000000"/>
        </w:rPr>
        <w:t xml:space="preserve"> Жаңаарқа ауданының Қызылжар кентінің жергілікті қоғамдастықтың бөлек жиындарын өткізудің қағидалары</w:t>
      </w:r>
    </w:p>
    <w:bookmarkEnd w:id="6"/>
    <w:bookmarkStart w:name="z13" w:id="7"/>
    <w:p>
      <w:pPr>
        <w:spacing w:after="0"/>
        <w:ind w:left="0"/>
        <w:jc w:val="left"/>
      </w:pPr>
      <w:r>
        <w:rPr>
          <w:rFonts w:ascii="Times New Roman"/>
          <w:b/>
          <w:i w:val="false"/>
          <w:color w:val="000000"/>
        </w:rPr>
        <w:t xml:space="preserve"> 1 тарау. Жалпы ережелер</w:t>
      </w:r>
    </w:p>
    <w:bookmarkEnd w:id="7"/>
    <w:bookmarkStart w:name="z14"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Қызылжар кентінің жергілікті қоғамдастықтың бөлек жиындарын өткізудің тәртібін белгілейді.</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бөлек жергілікті қоғамдастық жиыны – кент,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17" w:id="11"/>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1"/>
    <w:bookmarkStart w:name="z18" w:id="12"/>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(ауылдар,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1" w:id="15"/>
    <w:p>
      <w:pPr>
        <w:spacing w:after="0"/>
        <w:ind w:left="0"/>
        <w:jc w:val="both"/>
      </w:pPr>
      <w:r>
        <w:rPr>
          <w:rFonts w:ascii="Times New Roman"/>
          <w:b w:val="false"/>
          <w:i w:val="false"/>
          <w:color w:val="000000"/>
          <w:sz w:val="28"/>
        </w:rPr>
        <w:t>
      5. Кенттің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5"/>
    <w:bookmarkStart w:name="z22" w:id="16"/>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6"/>
    <w:bookmarkStart w:name="z23" w:id="1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7"/>
    <w:bookmarkStart w:name="z24" w:id="18"/>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8"/>
    <w:bookmarkStart w:name="z25" w:id="1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8. Жергілікті қоғамдастықтың бөлек жиынын кенттің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Кенттің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3"/>
    <w:bookmarkStart w:name="z30" w:id="24"/>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4"/>
    <w:bookmarkStart w:name="z31" w:id="2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5"/>
    <w:bookmarkStart w:name="z32" w:id="2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6"/>
    <w:bookmarkStart w:name="z33" w:id="2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"Қызылжар кенті әкімінің аппараты" мемлекеттік мекемесіне береді.</w:t>
      </w:r>
    </w:p>
    <w:bookmarkEnd w:id="27"/>
    <w:bookmarkStart w:name="z34" w:id="2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8"/>
    <w:bookmarkStart w:name="z35" w:id="2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9"/>
    <w:bookmarkStart w:name="z36" w:id="30"/>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30"/>
    <w:bookmarkStart w:name="z37" w:id="31"/>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31"/>
    <w:bookmarkStart w:name="z38" w:id="3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2"/>
    <w:bookmarkStart w:name="z39" w:id="3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8/60</w:t>
            </w:r>
          </w:p>
        </w:tc>
      </w:tr>
    </w:tbl>
    <w:bookmarkStart w:name="z41" w:id="34"/>
    <w:p>
      <w:pPr>
        <w:spacing w:after="0"/>
        <w:ind w:left="0"/>
        <w:jc w:val="left"/>
      </w:pPr>
      <w:r>
        <w:rPr>
          <w:rFonts w:ascii="Times New Roman"/>
          <w:b/>
          <w:i w:val="false"/>
          <w:color w:val="000000"/>
        </w:rPr>
        <w:t xml:space="preserve"> Жаңаарқа ауданының Қызылжар кентінің жергілікті қоғамдастықтың бөлек жиынына қатысу үшін кент тұрғындары өкілдерінің сандық құрамы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А.Даулетбеков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Ж.Садуақасов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Ш.Үсенов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Әмзе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Аймұханов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Байдаулетов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40 жылдығы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