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2151" w14:textId="b7f2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2022 жылғы 14 желтоқсандағы № 12/84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Ұлытау облыстық мәслихатының 2023 жылғы 18 мамырдағы № 2/16 шешімі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2022 жылғы 14 желтоқсандағы № 12/84 "2023-2025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№175866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119 542 730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36 741 557 мың теңге;</w:t>
      </w:r>
    </w:p>
    <w:bookmarkEnd w:id="4"/>
    <w:bookmarkStart w:name="z10" w:id="5"/>
    <w:p>
      <w:pPr>
        <w:spacing w:after="0"/>
        <w:ind w:left="0"/>
        <w:jc w:val="both"/>
      </w:pPr>
      <w:r>
        <w:rPr>
          <w:rFonts w:ascii="Times New Roman"/>
          <w:b w:val="false"/>
          <w:i w:val="false"/>
          <w:color w:val="000000"/>
          <w:sz w:val="28"/>
        </w:rPr>
        <w:t>
      салықтық емес түсімдер – 1 000 340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81 800 833 мың теңге;</w:t>
      </w:r>
    </w:p>
    <w:bookmarkEnd w:id="7"/>
    <w:bookmarkStart w:name="z13" w:id="8"/>
    <w:p>
      <w:pPr>
        <w:spacing w:after="0"/>
        <w:ind w:left="0"/>
        <w:jc w:val="both"/>
      </w:pPr>
      <w:r>
        <w:rPr>
          <w:rFonts w:ascii="Times New Roman"/>
          <w:b w:val="false"/>
          <w:i w:val="false"/>
          <w:color w:val="000000"/>
          <w:sz w:val="28"/>
        </w:rPr>
        <w:t>
      2) шығындар – 121 813 993,2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5 007 823 мың теңге:</w:t>
      </w:r>
    </w:p>
    <w:bookmarkEnd w:id="9"/>
    <w:bookmarkStart w:name="z15" w:id="10"/>
    <w:p>
      <w:pPr>
        <w:spacing w:after="0"/>
        <w:ind w:left="0"/>
        <w:jc w:val="both"/>
      </w:pPr>
      <w:r>
        <w:rPr>
          <w:rFonts w:ascii="Times New Roman"/>
          <w:b w:val="false"/>
          <w:i w:val="false"/>
          <w:color w:val="000000"/>
          <w:sz w:val="28"/>
        </w:rPr>
        <w:t>
      бюджеттік кредиттер – 5 718 575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710 752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600 000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600 000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- 7 879 086,2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7 879 086,2 мың теңге:</w:t>
      </w:r>
    </w:p>
    <w:bookmarkEnd w:id="16"/>
    <w:bookmarkStart w:name="z22" w:id="17"/>
    <w:p>
      <w:pPr>
        <w:spacing w:after="0"/>
        <w:ind w:left="0"/>
        <w:jc w:val="both"/>
      </w:pPr>
      <w:r>
        <w:rPr>
          <w:rFonts w:ascii="Times New Roman"/>
          <w:b w:val="false"/>
          <w:i w:val="false"/>
          <w:color w:val="000000"/>
          <w:sz w:val="28"/>
        </w:rPr>
        <w:t>
      қарыздар түсімі – 3 968 575 мың теңге;</w:t>
      </w:r>
    </w:p>
    <w:bookmarkEnd w:id="17"/>
    <w:bookmarkStart w:name="z23" w:id="18"/>
    <w:p>
      <w:pPr>
        <w:spacing w:after="0"/>
        <w:ind w:left="0"/>
        <w:jc w:val="both"/>
      </w:pPr>
      <w:r>
        <w:rPr>
          <w:rFonts w:ascii="Times New Roman"/>
          <w:b w:val="false"/>
          <w:i w:val="false"/>
          <w:color w:val="000000"/>
          <w:sz w:val="28"/>
        </w:rPr>
        <w:t>
      қарыздарды өтеу – 710 752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4 621 263,2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"2. 2023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1) Корпоративтік табыс салығы бойынша:</w:t>
      </w:r>
    </w:p>
    <w:bookmarkEnd w:id="21"/>
    <w:bookmarkStart w:name="z28" w:id="22"/>
    <w:p>
      <w:pPr>
        <w:spacing w:after="0"/>
        <w:ind w:left="0"/>
        <w:jc w:val="both"/>
      </w:pPr>
      <w:r>
        <w:rPr>
          <w:rFonts w:ascii="Times New Roman"/>
          <w:b w:val="false"/>
          <w:i w:val="false"/>
          <w:color w:val="000000"/>
          <w:sz w:val="28"/>
        </w:rPr>
        <w:t>
      Жезқазған, Қаражал, Сәтбаев қалаларына және Жанаарқа, Ұлытау аудандарына – 100 пайыздан;</w:t>
      </w:r>
    </w:p>
    <w:bookmarkEnd w:id="22"/>
    <w:bookmarkStart w:name="z29" w:id="23"/>
    <w:p>
      <w:pPr>
        <w:spacing w:after="0"/>
        <w:ind w:left="0"/>
        <w:jc w:val="both"/>
      </w:pPr>
      <w:r>
        <w:rPr>
          <w:rFonts w:ascii="Times New Roman"/>
          <w:b w:val="false"/>
          <w:i w:val="false"/>
          <w:color w:val="000000"/>
          <w:sz w:val="28"/>
        </w:rPr>
        <w:t>
      2) жеке табыс салығы бойынша:</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Жезқазған қаласына – 35 пайыздан, Қаражал қаласына, Жанаарқа, Ұлытау аудандарына – 80 пайыздан, Сәтбаев қаласына – 75 пайыздан;</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Жезқазған, Қаражал, Сәтбаев қалаларына, Жанаарқа, Ұлытау аудандарына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Жезқазған, Қаражал, Сәтбаев қалаларына, Жана-Арқа, Ұлытау аудандарына – 100 пайыздан;</w:t>
      </w:r>
    </w:p>
    <w:bookmarkEnd w:id="29"/>
    <w:bookmarkStart w:name="z36" w:id="30"/>
    <w:p>
      <w:pPr>
        <w:spacing w:after="0"/>
        <w:ind w:left="0"/>
        <w:jc w:val="both"/>
      </w:pPr>
      <w:r>
        <w:rPr>
          <w:rFonts w:ascii="Times New Roman"/>
          <w:b w:val="false"/>
          <w:i w:val="false"/>
          <w:color w:val="000000"/>
          <w:sz w:val="28"/>
        </w:rPr>
        <w:t>
      3) әлеуметтік салық бойынша:</w:t>
      </w:r>
    </w:p>
    <w:bookmarkEnd w:id="30"/>
    <w:bookmarkStart w:name="z37" w:id="31"/>
    <w:p>
      <w:pPr>
        <w:spacing w:after="0"/>
        <w:ind w:left="0"/>
        <w:jc w:val="both"/>
      </w:pPr>
      <w:r>
        <w:rPr>
          <w:rFonts w:ascii="Times New Roman"/>
          <w:b w:val="false"/>
          <w:i w:val="false"/>
          <w:color w:val="000000"/>
          <w:sz w:val="28"/>
        </w:rPr>
        <w:t>
      Жезқазған қаласына – 40 пайыз, Ұлытау ауданына – 75 пайыз, Жанаарқа ауданына – 76 пайыз, Қаражал қаласына – 80 пайыз, Сәтбаев қаласына – 75 пайыз;</w:t>
      </w:r>
    </w:p>
    <w:bookmarkEnd w:id="31"/>
    <w:bookmarkStart w:name="z38" w:id="32"/>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bookmarkEnd w:id="32"/>
    <w:bookmarkStart w:name="z39"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3"/>
    <w:bookmarkStart w:name="z40" w:id="34"/>
    <w:p>
      <w:pPr>
        <w:spacing w:after="0"/>
        <w:ind w:left="0"/>
        <w:jc w:val="both"/>
      </w:pPr>
      <w:r>
        <w:rPr>
          <w:rFonts w:ascii="Times New Roman"/>
          <w:b w:val="false"/>
          <w:i w:val="false"/>
          <w:color w:val="000000"/>
          <w:sz w:val="28"/>
        </w:rPr>
        <w:t>
      2. Осы шешім 2023 жылдың 1 қаңтарынан бастап қолданысқа енеді.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II</w:t>
            </w:r>
            <w:r>
              <w:br/>
            </w:r>
            <w:r>
              <w:rPr>
                <w:rFonts w:ascii="Times New Roman"/>
                <w:b w:val="false"/>
                <w:i w:val="false"/>
                <w:color w:val="000000"/>
                <w:sz w:val="20"/>
              </w:rPr>
              <w:t>сессиясының 2023 жылғы</w:t>
            </w:r>
            <w:r>
              <w:br/>
            </w:r>
            <w:r>
              <w:rPr>
                <w:rFonts w:ascii="Times New Roman"/>
                <w:b w:val="false"/>
                <w:i w:val="false"/>
                <w:color w:val="000000"/>
                <w:sz w:val="20"/>
              </w:rPr>
              <w:t>18 мамырдағы</w:t>
            </w:r>
            <w:r>
              <w:br/>
            </w:r>
            <w:r>
              <w:rPr>
                <w:rFonts w:ascii="Times New Roman"/>
                <w:b w:val="false"/>
                <w:i w:val="false"/>
                <w:color w:val="000000"/>
                <w:sz w:val="20"/>
              </w:rPr>
              <w:t>№ 16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XII</w:t>
            </w:r>
            <w:r>
              <w:br/>
            </w:r>
            <w:r>
              <w:rPr>
                <w:rFonts w:ascii="Times New Roman"/>
                <w:b w:val="false"/>
                <w:i w:val="false"/>
                <w:color w:val="000000"/>
                <w:sz w:val="20"/>
              </w:rPr>
              <w:t>сессиясының 2022 жылғы</w:t>
            </w:r>
            <w:r>
              <w:br/>
            </w:r>
            <w:r>
              <w:rPr>
                <w:rFonts w:ascii="Times New Roman"/>
                <w:b w:val="false"/>
                <w:i w:val="false"/>
                <w:color w:val="000000"/>
                <w:sz w:val="20"/>
              </w:rPr>
              <w:t>14 желтоқсандағы</w:t>
            </w:r>
            <w:r>
              <w:br/>
            </w:r>
            <w:r>
              <w:rPr>
                <w:rFonts w:ascii="Times New Roman"/>
                <w:b w:val="false"/>
                <w:i w:val="false"/>
                <w:color w:val="000000"/>
                <w:sz w:val="20"/>
              </w:rPr>
              <w:t>№ 84 шешіміне</w:t>
            </w:r>
            <w:r>
              <w:br/>
            </w:r>
            <w:r>
              <w:rPr>
                <w:rFonts w:ascii="Times New Roman"/>
                <w:b w:val="false"/>
                <w:i w:val="false"/>
                <w:color w:val="000000"/>
                <w:sz w:val="20"/>
              </w:rPr>
              <w:t>1 қосымша</w:t>
            </w:r>
          </w:p>
        </w:tc>
      </w:tr>
    </w:tbl>
    <w:bookmarkStart w:name="z44" w:id="35"/>
    <w:p>
      <w:pPr>
        <w:spacing w:after="0"/>
        <w:ind w:left="0"/>
        <w:jc w:val="left"/>
      </w:pPr>
      <w:r>
        <w:rPr>
          <w:rFonts w:ascii="Times New Roman"/>
          <w:b/>
          <w:i w:val="false"/>
          <w:color w:val="000000"/>
        </w:rPr>
        <w:t xml:space="preserve"> 2023 жылға арналған облыстық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119 542 730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36 741 557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17 942 906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17 942 906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13 280 340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13 280 340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81 800 833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71 061 159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71 061 159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121 813 993,2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53 809 484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7 591 304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7 067 807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37 214 236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34 346 858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17 561 118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14 057 978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7 484 771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15 673 817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7 882 072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1 794 724,2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1 335 167,2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-7 879 086,2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7 879 086,2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4 621 263,2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II</w:t>
            </w:r>
            <w:r>
              <w:br/>
            </w:r>
            <w:r>
              <w:rPr>
                <w:rFonts w:ascii="Times New Roman"/>
                <w:b w:val="false"/>
                <w:i w:val="false"/>
                <w:color w:val="000000"/>
                <w:sz w:val="20"/>
              </w:rPr>
              <w:t>сессиясының 2023 жылғы</w:t>
            </w:r>
            <w:r>
              <w:br/>
            </w:r>
            <w:r>
              <w:rPr>
                <w:rFonts w:ascii="Times New Roman"/>
                <w:b w:val="false"/>
                <w:i w:val="false"/>
                <w:color w:val="000000"/>
                <w:sz w:val="20"/>
              </w:rPr>
              <w:t>18 мамырдағы</w:t>
            </w:r>
            <w:r>
              <w:br/>
            </w:r>
            <w:r>
              <w:rPr>
                <w:rFonts w:ascii="Times New Roman"/>
                <w:b w:val="false"/>
                <w:i w:val="false"/>
                <w:color w:val="000000"/>
                <w:sz w:val="20"/>
              </w:rPr>
              <w:t>№ 16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XII</w:t>
            </w:r>
            <w:r>
              <w:br/>
            </w:r>
            <w:r>
              <w:rPr>
                <w:rFonts w:ascii="Times New Roman"/>
                <w:b w:val="false"/>
                <w:i w:val="false"/>
                <w:color w:val="000000"/>
                <w:sz w:val="20"/>
              </w:rPr>
              <w:t>сессисының 2022 жылғы</w:t>
            </w:r>
            <w:r>
              <w:br/>
            </w:r>
            <w:r>
              <w:rPr>
                <w:rFonts w:ascii="Times New Roman"/>
                <w:b w:val="false"/>
                <w:i w:val="false"/>
                <w:color w:val="000000"/>
                <w:sz w:val="20"/>
              </w:rPr>
              <w:t>14 желтоқсандағы</w:t>
            </w:r>
            <w:r>
              <w:br/>
            </w:r>
            <w:r>
              <w:rPr>
                <w:rFonts w:ascii="Times New Roman"/>
                <w:b w:val="false"/>
                <w:i w:val="false"/>
                <w:color w:val="000000"/>
                <w:sz w:val="20"/>
              </w:rPr>
              <w:t>№ 84 шешіміне</w:t>
            </w:r>
            <w:r>
              <w:br/>
            </w:r>
            <w:r>
              <w:rPr>
                <w:rFonts w:ascii="Times New Roman"/>
                <w:b w:val="false"/>
                <w:i w:val="false"/>
                <w:color w:val="000000"/>
                <w:sz w:val="20"/>
              </w:rPr>
              <w:t>4 қосымша</w:t>
            </w:r>
          </w:p>
        </w:tc>
      </w:tr>
    </w:tbl>
    <w:bookmarkStart w:name="z47" w:id="36"/>
    <w:p>
      <w:pPr>
        <w:spacing w:after="0"/>
        <w:ind w:left="0"/>
        <w:jc w:val="left"/>
      </w:pPr>
      <w:r>
        <w:rPr>
          <w:rFonts w:ascii="Times New Roman"/>
          <w:b/>
          <w:i w:val="false"/>
          <w:color w:val="000000"/>
        </w:rPr>
        <w:t xml:space="preserve"> 2023 жылға арналған республикалық бюджеттен берілетін нысаналы трансферттер мен бюджеттік кредиттер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25 311 495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19 058 684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стипендияның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19 058 684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 және (немесе) жайластыруаға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денсаулық сақтау объектілерін салуға және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13 206 542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7 508 159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II</w:t>
            </w:r>
            <w:r>
              <w:br/>
            </w:r>
            <w:r>
              <w:rPr>
                <w:rFonts w:ascii="Times New Roman"/>
                <w:b w:val="false"/>
                <w:i w:val="false"/>
                <w:color w:val="000000"/>
                <w:sz w:val="20"/>
              </w:rPr>
              <w:t>сессиясының 2023 жылғы</w:t>
            </w:r>
            <w:r>
              <w:br/>
            </w:r>
            <w:r>
              <w:rPr>
                <w:rFonts w:ascii="Times New Roman"/>
                <w:b w:val="false"/>
                <w:i w:val="false"/>
                <w:color w:val="000000"/>
                <w:sz w:val="20"/>
              </w:rPr>
              <w:t>18 мамырдағы</w:t>
            </w:r>
            <w:r>
              <w:br/>
            </w:r>
            <w:r>
              <w:rPr>
                <w:rFonts w:ascii="Times New Roman"/>
                <w:b w:val="false"/>
                <w:i w:val="false"/>
                <w:color w:val="000000"/>
                <w:sz w:val="20"/>
              </w:rPr>
              <w:t>№ 16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XII</w:t>
            </w:r>
            <w:r>
              <w:br/>
            </w:r>
            <w:r>
              <w:rPr>
                <w:rFonts w:ascii="Times New Roman"/>
                <w:b w:val="false"/>
                <w:i w:val="false"/>
                <w:color w:val="000000"/>
                <w:sz w:val="20"/>
              </w:rPr>
              <w:t>сессиясының 2022 жылғы</w:t>
            </w:r>
            <w:r>
              <w:br/>
            </w:r>
            <w:r>
              <w:rPr>
                <w:rFonts w:ascii="Times New Roman"/>
                <w:b w:val="false"/>
                <w:i w:val="false"/>
                <w:color w:val="000000"/>
                <w:sz w:val="20"/>
              </w:rPr>
              <w:t>14 желтоқсандағы</w:t>
            </w:r>
            <w:r>
              <w:br/>
            </w:r>
            <w:r>
              <w:rPr>
                <w:rFonts w:ascii="Times New Roman"/>
                <w:b w:val="false"/>
                <w:i w:val="false"/>
                <w:color w:val="000000"/>
                <w:sz w:val="20"/>
              </w:rPr>
              <w:t>№ 84 шешіміне</w:t>
            </w:r>
            <w:r>
              <w:br/>
            </w:r>
            <w:r>
              <w:rPr>
                <w:rFonts w:ascii="Times New Roman"/>
                <w:b w:val="false"/>
                <w:i w:val="false"/>
                <w:color w:val="000000"/>
                <w:sz w:val="20"/>
              </w:rPr>
              <w:t>5 қосымша</w:t>
            </w:r>
          </w:p>
        </w:tc>
      </w:tr>
    </w:tbl>
    <w:bookmarkStart w:name="z50" w:id="37"/>
    <w:p>
      <w:pPr>
        <w:spacing w:after="0"/>
        <w:ind w:left="0"/>
        <w:jc w:val="left"/>
      </w:pPr>
      <w:r>
        <w:rPr>
          <w:rFonts w:ascii="Times New Roman"/>
          <w:b/>
          <w:i w:val="false"/>
          <w:color w:val="000000"/>
        </w:rPr>
        <w:t xml:space="preserve"> 2023 жылға арналған аудандар (облыстық маңызы бар қалалар) бюджеттеріне нысаналы трансферттер мен бюджеттік кредиттер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21 067 032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4 731 343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4 731 343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санатынан кезекте тұрғандар үшін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1 068 997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14 066 027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