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8833" w14:textId="1038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2022 жылғы 21 желтоқсандағы № 39-3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18 тамыздағы № 7-2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негізінде және "2023-2025 жылдарға арналған облыстық бюджет туралы" Жамбыл облыстық мәслихатының 2022 жылғы 14 желтоқсандағы №23-3 шешіміне өзгерістер енгізу туралы" Жамбыл облыстық мәслихатының 2023 жылғы 2 тамызындағы </w:t>
      </w:r>
      <w:r>
        <w:rPr>
          <w:rFonts w:ascii="Times New Roman"/>
          <w:b w:val="false"/>
          <w:i w:val="false"/>
          <w:color w:val="000000"/>
          <w:sz w:val="28"/>
        </w:rPr>
        <w:t>№5-2</w:t>
      </w:r>
      <w:r>
        <w:rPr>
          <w:rFonts w:ascii="Times New Roman"/>
          <w:b w:val="false"/>
          <w:i w:val="false"/>
          <w:color w:val="000000"/>
          <w:sz w:val="28"/>
        </w:rPr>
        <w:t xml:space="preserve"> шешімі негізінде аудандық мәслихат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аудандық бюджет туралы" Меркі аудандық мәслихатының 2022 жылғы 21 желтоқсандағы </w:t>
      </w:r>
      <w:r>
        <w:rPr>
          <w:rFonts w:ascii="Times New Roman"/>
          <w:b w:val="false"/>
          <w:i w:val="false"/>
          <w:color w:val="000000"/>
          <w:sz w:val="28"/>
        </w:rPr>
        <w:t>№39-3</w:t>
      </w:r>
      <w:r>
        <w:rPr>
          <w:rFonts w:ascii="Times New Roman"/>
          <w:b w:val="false"/>
          <w:i w:val="false"/>
          <w:color w:val="000000"/>
          <w:sz w:val="28"/>
        </w:rPr>
        <w:t xml:space="preserve">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2023-2025 жылдарға арналған аудандық бюджет тиісінше осы шешімнің 1, 2, 3 – қосымшаларға сәйкес, оның ішінде 2023 жылға келесіндей көлемде бекітілсін:</w:t>
      </w:r>
    </w:p>
    <w:bookmarkEnd w:id="2"/>
    <w:bookmarkStart w:name="z11" w:id="3"/>
    <w:p>
      <w:pPr>
        <w:spacing w:after="0"/>
        <w:ind w:left="0"/>
        <w:jc w:val="both"/>
      </w:pPr>
      <w:r>
        <w:rPr>
          <w:rFonts w:ascii="Times New Roman"/>
          <w:b w:val="false"/>
          <w:i w:val="false"/>
          <w:color w:val="000000"/>
          <w:sz w:val="28"/>
        </w:rPr>
        <w:t>
      1) кірістер – 12845508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5099303 мың теңге;</w:t>
      </w:r>
    </w:p>
    <w:bookmarkEnd w:id="4"/>
    <w:bookmarkStart w:name="z13" w:id="5"/>
    <w:p>
      <w:pPr>
        <w:spacing w:after="0"/>
        <w:ind w:left="0"/>
        <w:jc w:val="both"/>
      </w:pPr>
      <w:r>
        <w:rPr>
          <w:rFonts w:ascii="Times New Roman"/>
          <w:b w:val="false"/>
          <w:i w:val="false"/>
          <w:color w:val="000000"/>
          <w:sz w:val="28"/>
        </w:rPr>
        <w:t>
      салықтық емес түсімдер – 31359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43900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7670946 мың теңге;</w:t>
      </w:r>
    </w:p>
    <w:bookmarkEnd w:id="7"/>
    <w:bookmarkStart w:name="z16" w:id="8"/>
    <w:p>
      <w:pPr>
        <w:spacing w:after="0"/>
        <w:ind w:left="0"/>
        <w:jc w:val="both"/>
      </w:pPr>
      <w:r>
        <w:rPr>
          <w:rFonts w:ascii="Times New Roman"/>
          <w:b w:val="false"/>
          <w:i w:val="false"/>
          <w:color w:val="000000"/>
          <w:sz w:val="28"/>
        </w:rPr>
        <w:t>
      2) шығындар – 14023213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98343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155250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56907 мың теңге;</w:t>
      </w:r>
    </w:p>
    <w:bookmarkEnd w:id="11"/>
    <w:bookmarkStart w:name="z20" w:id="12"/>
    <w:p>
      <w:pPr>
        <w:spacing w:after="0"/>
        <w:ind w:left="0"/>
        <w:jc w:val="both"/>
      </w:pPr>
      <w:r>
        <w:rPr>
          <w:rFonts w:ascii="Times New Roman"/>
          <w:b w:val="false"/>
          <w:i w:val="false"/>
          <w:color w:val="000000"/>
          <w:sz w:val="28"/>
        </w:rPr>
        <w:t>
      4)қаржы активтерімен операциялар бойынша сальдо – 119000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119000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бюджеттің тапшылығы (профициті) – -1395048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1395048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155250 мың теңге;</w:t>
      </w:r>
    </w:p>
    <w:bookmarkEnd w:id="17"/>
    <w:bookmarkStart w:name="z26" w:id="18"/>
    <w:p>
      <w:pPr>
        <w:spacing w:after="0"/>
        <w:ind w:left="0"/>
        <w:jc w:val="both"/>
      </w:pPr>
      <w:r>
        <w:rPr>
          <w:rFonts w:ascii="Times New Roman"/>
          <w:b w:val="false"/>
          <w:i w:val="false"/>
          <w:color w:val="000000"/>
          <w:sz w:val="28"/>
        </w:rPr>
        <w:t>
      қарыздарды өтеу – 56907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1296705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2023 жылғы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39-3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2023 жылғы 18 тамыздағы</w:t>
            </w:r>
            <w:r>
              <w:br/>
            </w:r>
            <w:r>
              <w:rPr>
                <w:rFonts w:ascii="Times New Roman"/>
                <w:b w:val="false"/>
                <w:i w:val="false"/>
                <w:color w:val="000000"/>
                <w:sz w:val="20"/>
              </w:rPr>
              <w:t>№ 7-2 шешіміне қосымша</w:t>
            </w:r>
          </w:p>
        </w:tc>
      </w:tr>
    </w:tbl>
    <w:bookmarkStart w:name="z37"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Кəсіпкерлік жəне кəсіби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Заңдық мəнді іс-əрекеттерді жасағаны жəне (немесе) оған уəкілеттігі бар мемлекеттік органдар немесе лауазымды адамдар құжаттар бергені үшін алынатын міндетті төлемдер</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Аудан (облыстық маңызы бар қала) мəслихатының қызметін қамтамасыз ету жөніндегі қызметтер</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Аудан (облыстық маңызы бар қала) əкімінің қызметін қамтамасыз ету жөніндегі қызметтер</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жəне осыған байланысты дауларды реттеу</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жəне дамыту саласындағы мемлекеттік саясатты іске асыру жөніндегі қызметтер</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Ауданның (облыстық маңызы бар қаланың) кəсіпкерлік, өнеркəсіп жəне туризм бөлімі</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кəсіпкерлікті жəне өнеркəсіпті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Жалпыға бірдей əскери міндетті атқару шеңберіндегі іс-шаралар</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Қоғамдық тəртіп, қауіпсіздік, құқықтық, сот, қылмыстық-атқару қызметі</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жəне автомобиль жолдары бөлімі</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көмек жəне 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əлеуметтік қамтамасыз ету, мəдениет, спорт жəне ветеринар мамандарына отын сатып алуға Қазақстан Республикасының заңнамасына сəйкес 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əлеуметтік көмек</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Үйден тəрбиеленіп оқытылатын мүгедектігі бар балаларды материалдық қамтамасыз ету</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Ауданның (облыстық маңызы бар қаланың) жұмыспен қамту жəне əлеуметтік бағдарламалар бөлімі</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Жəрдемақыларды жəне басқа да 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жəне өмір сүру сапасын жақсарту</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Елді мекендердегі сумен жабдықтау жəне су бұру жүйелерін дамыту</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Мəдениет, спорт, туризм жəне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Ауданның (облыстық маңызы бар қаланың) дене шынықтыру жəне спорт бөлімі</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Жергілікті деңгейде дене шынықтыру жəне спорт саласындағы мемлекеттік саясатты іске асыру жөніндегі қызметтер</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Əртүрлi спорт түрлерi бойынша аудан (облыстық маңызы бар қала) құрама командаларының мүшелерiн дайындау жəне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Мемлекеттік тілді жəне Қазақстан халқының басқа да тілдерін дамыту</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Ведомстволық бағыныстағы мемлекеттік мекемелерінің жəне ұйымдарының күрделі шығыстары</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Ауданның (облыстық маңызы бар қаланың) ішкі саясат бөлімі</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Жергілікті деңгейде тілдерді жəне мəдениетті дамыту саласындағы мемлекеттік саясатты іске асыру жөніндегі қызметтер</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Ауданның (облыстық маңызы бар қаланың) ішкі саясат бөлімі</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жəне азаматтардың 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Мамандардың əлеуметтік көмек көрсетуі жөніндегі шараларды іске асыру</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Өнеркəсіп, сəулет, қала құрылысы жəне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жəне өзге де ауылдық елді мекендердің бас жоспарларын 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Аудандық маңызы бар автомобиль жолдарын жəне елді-мекендердің көшелерін күрделі жəне орташа жөндеу</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маңызы бар қалалық (ауылдық), қала маңындағы жəне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жəне автомобиль жолдары бөлімі</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2021 – 2025 жылдарға арналған кəсіпкерлікті дамыту жөніндегі ұлттық жоба шеңберінде индустриялық инфрақұрылымды дамыту</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Ауданның (облыстық маңызы бар қаланың) мəдениет жəне тілдерді дамыту бөлімі</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əлеуметтік жəне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əлеуметтік жəне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жəне жануарлар дүниесін қорғау, жер қатынастары</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Ауданның (облыстық маңызы бар қаланың) экономика жəне бюджеттік жоспарлау бөлімі</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Мамандарды əлеуметтік қолдау шараларын іске асыруға берілетін бюджеттік кредиттер</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Мемлекеттік бюджеттен берілген бюджеттік кредиттерді өтеу</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4. Қаржы активтерімен жасалатын операциялар бойынша сальдо</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жəне автомобиль жолдары бөлімі</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6. Бюджет тапшылығын қаржыландыру (профицитін пайдалану)</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