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53da" w14:textId="6485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Еңбек және әлеуметтік қорғау комитетінің кейбір мәселелері туралы" Қазақстан Республикасы Еңбек және халықты әлеуметтік қорғау министрінің 2022 жылғы 16 маусымдағы № 205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13 маусымдағы № 219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Еңбек және әлеуметтік қорғау комитетінің кейбір мәселелері туралы" Қазақстан Республикасы Еңбек және халықты әлеуметтік қорғау министрінің 2022 жылғы 16 маусымдағы № 205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Еңбек және әлеуметтік қорғау комитеті" республикалық мемлекеттік мекемесінің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"2) еңбек, оның ішінде еңбек қауіпсіздігі мен еңбекті қорғау саласындағы тәуекелдердің,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мәселелердің мониторингін және бағалауды ұйымдастыру;"; </w:t>
      </w:r>
    </w:p>
    <w:bookmarkEnd w:id="3"/>
    <w:bookmarkStart w:name="z7" w:id="4"/>
    <w:p>
      <w:pPr>
        <w:spacing w:after="0"/>
        <w:ind w:left="0"/>
        <w:jc w:val="both"/>
      </w:pPr>
      <w:r>
        <w:rPr>
          <w:rFonts w:ascii="Times New Roman"/>
          <w:b w:val="false"/>
          <w:i w:val="false"/>
          <w:color w:val="000000"/>
          <w:sz w:val="28"/>
        </w:rPr>
        <w:t>
      мынадай мазмұндағы 7-1) тармақшамен толықтырылсын:</w:t>
      </w:r>
    </w:p>
    <w:bookmarkEnd w:id="4"/>
    <w:bookmarkStart w:name="z8" w:id="5"/>
    <w:p>
      <w:pPr>
        <w:spacing w:after="0"/>
        <w:ind w:left="0"/>
        <w:jc w:val="both"/>
      </w:pPr>
      <w:r>
        <w:rPr>
          <w:rFonts w:ascii="Times New Roman"/>
          <w:b w:val="false"/>
          <w:i w:val="false"/>
          <w:color w:val="000000"/>
          <w:sz w:val="28"/>
        </w:rPr>
        <w:t xml:space="preserve">
      "7-1)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тәуекел дәрежесін бағалау өлшемшарттарын және тексеру парақтарын әзірлеу;";</w:t>
      </w:r>
    </w:p>
    <w:bookmarkEnd w:id="6"/>
    <w:bookmarkStart w:name="z11" w:id="7"/>
    <w:p>
      <w:pPr>
        <w:spacing w:after="0"/>
        <w:ind w:left="0"/>
        <w:jc w:val="both"/>
      </w:pPr>
      <w:r>
        <w:rPr>
          <w:rFonts w:ascii="Times New Roman"/>
          <w:b w:val="false"/>
          <w:i w:val="false"/>
          <w:color w:val="000000"/>
          <w:sz w:val="28"/>
        </w:rPr>
        <w:t>
      мынадай мазмұндағы 29-1) тармақшамен толықтырылсын:</w:t>
      </w:r>
    </w:p>
    <w:bookmarkEnd w:id="7"/>
    <w:bookmarkStart w:name="z12" w:id="8"/>
    <w:p>
      <w:pPr>
        <w:spacing w:after="0"/>
        <w:ind w:left="0"/>
        <w:jc w:val="both"/>
      </w:pPr>
      <w:r>
        <w:rPr>
          <w:rFonts w:ascii="Times New Roman"/>
          <w:b w:val="false"/>
          <w:i w:val="false"/>
          <w:color w:val="000000"/>
          <w:sz w:val="28"/>
        </w:rPr>
        <w:t>
      "29-1)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заңнаманы, нормативтік актілерді бұзу себептерін талдау, қорыту және оларды жою бойынша шаралар;";</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мекемесінің </w:t>
      </w:r>
      <w:r>
        <w:rPr>
          <w:rFonts w:ascii="Times New Roman"/>
          <w:b w:val="false"/>
          <w:i w:val="false"/>
          <w:color w:val="000000"/>
          <w:sz w:val="28"/>
        </w:rPr>
        <w:t>ережесінде: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15" w:id="10"/>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10"/>
    <w:bookmarkStart w:name="z16" w:id="11"/>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19" w:id="13"/>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13"/>
    <w:bookmarkStart w:name="z20" w:id="14"/>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14"/>
    <w:bookmarkStart w:name="z21"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Ақтөбе облысы бойынша департаменті" республикалық мемлекеттік мекемесінің </w:t>
      </w:r>
      <w:r>
        <w:rPr>
          <w:rFonts w:ascii="Times New Roman"/>
          <w:b w:val="false"/>
          <w:i w:val="false"/>
          <w:color w:val="000000"/>
          <w:sz w:val="28"/>
        </w:rPr>
        <w:t>ережесінде: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23" w:id="16"/>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16"/>
    <w:bookmarkStart w:name="z24" w:id="17"/>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17"/>
    <w:bookmarkStart w:name="z25"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Алматы облысы бойынша департаменті" республикалық мемлекеттік мекемесінің </w:t>
      </w:r>
      <w:r>
        <w:rPr>
          <w:rFonts w:ascii="Times New Roman"/>
          <w:b w:val="false"/>
          <w:i w:val="false"/>
          <w:color w:val="000000"/>
          <w:sz w:val="28"/>
        </w:rPr>
        <w:t>ережесінде: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27" w:id="19"/>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19"/>
    <w:bookmarkStart w:name="z28" w:id="20"/>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және комитетінің Атырау облысы бойынша департаменті" республикалық мемлекеттік мекемесінің </w:t>
      </w:r>
      <w:r>
        <w:rPr>
          <w:rFonts w:ascii="Times New Roman"/>
          <w:b w:val="false"/>
          <w:i w:val="false"/>
          <w:color w:val="000000"/>
          <w:sz w:val="28"/>
        </w:rPr>
        <w:t>ережесінде: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31" w:id="22"/>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22"/>
    <w:bookmarkStart w:name="z32" w:id="23"/>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35" w:id="25"/>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25"/>
    <w:bookmarkStart w:name="z36" w:id="26"/>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26"/>
    <w:bookmarkStart w:name="z37"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Жамбыл облысы бойынша департаменті" республикалық мемлекеттік мекемесінің </w:t>
      </w:r>
      <w:r>
        <w:rPr>
          <w:rFonts w:ascii="Times New Roman"/>
          <w:b w:val="false"/>
          <w:i w:val="false"/>
          <w:color w:val="000000"/>
          <w:sz w:val="28"/>
        </w:rPr>
        <w:t>ережесінде: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39" w:id="28"/>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28"/>
    <w:bookmarkStart w:name="z40" w:id="29"/>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29"/>
    <w:bookmarkStart w:name="z41"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мекемесінің </w:t>
      </w:r>
      <w:r>
        <w:rPr>
          <w:rFonts w:ascii="Times New Roman"/>
          <w:b w:val="false"/>
          <w:i w:val="false"/>
          <w:color w:val="000000"/>
          <w:sz w:val="28"/>
        </w:rPr>
        <w:t>ережесінде: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43" w:id="31"/>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31"/>
    <w:bookmarkStart w:name="z44" w:id="32"/>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32"/>
    <w:bookmarkStart w:name="z45"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 республикалық мемлекеттік мекемесінің </w:t>
      </w:r>
      <w:r>
        <w:rPr>
          <w:rFonts w:ascii="Times New Roman"/>
          <w:b w:val="false"/>
          <w:i w:val="false"/>
          <w:color w:val="000000"/>
          <w:sz w:val="28"/>
        </w:rPr>
        <w:t>ережесінде: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47" w:id="34"/>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34"/>
    <w:bookmarkStart w:name="z48" w:id="35"/>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35"/>
    <w:bookmarkStart w:name="z49"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 республикалық мемлекеттік мекемесінің </w:t>
      </w:r>
      <w:r>
        <w:rPr>
          <w:rFonts w:ascii="Times New Roman"/>
          <w:b w:val="false"/>
          <w:i w:val="false"/>
          <w:color w:val="000000"/>
          <w:sz w:val="28"/>
        </w:rPr>
        <w:t>ережесінде: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51" w:id="37"/>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37"/>
    <w:bookmarkStart w:name="z52" w:id="38"/>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38"/>
    <w:bookmarkStart w:name="z53" w:id="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 республикалық мемлекеттік мекемесінің </w:t>
      </w:r>
      <w:r>
        <w:rPr>
          <w:rFonts w:ascii="Times New Roman"/>
          <w:b w:val="false"/>
          <w:i w:val="false"/>
          <w:color w:val="000000"/>
          <w:sz w:val="28"/>
        </w:rPr>
        <w:t>ережесінде: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55" w:id="40"/>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40"/>
    <w:bookmarkStart w:name="z56" w:id="41"/>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41"/>
    <w:bookmarkStart w:name="z57"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 республикалық мемлекеттік мекемесінің </w:t>
      </w:r>
      <w:r>
        <w:rPr>
          <w:rFonts w:ascii="Times New Roman"/>
          <w:b w:val="false"/>
          <w:i w:val="false"/>
          <w:color w:val="000000"/>
          <w:sz w:val="28"/>
        </w:rPr>
        <w:t>ережесінде: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59" w:id="43"/>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43"/>
    <w:bookmarkStart w:name="z60" w:id="44"/>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44"/>
    <w:bookmarkStart w:name="z61"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 республикалық мемлекеттік мекемесінің </w:t>
      </w:r>
      <w:r>
        <w:rPr>
          <w:rFonts w:ascii="Times New Roman"/>
          <w:b w:val="false"/>
          <w:i w:val="false"/>
          <w:color w:val="000000"/>
          <w:sz w:val="28"/>
        </w:rPr>
        <w:t>ережесінде: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63" w:id="46"/>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46"/>
    <w:bookmarkStart w:name="z64" w:id="47"/>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47"/>
    <w:bookmarkStart w:name="z65"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 республикалық мемлекеттік мекемесінің </w:t>
      </w:r>
      <w:r>
        <w:rPr>
          <w:rFonts w:ascii="Times New Roman"/>
          <w:b w:val="false"/>
          <w:i w:val="false"/>
          <w:color w:val="000000"/>
          <w:sz w:val="28"/>
        </w:rPr>
        <w:t>ережесінде: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67" w:id="49"/>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49"/>
    <w:bookmarkStart w:name="z68" w:id="50"/>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50"/>
    <w:bookmarkStart w:name="z69" w:id="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 республикалық мемлекеттік мекемесінің </w:t>
      </w:r>
      <w:r>
        <w:rPr>
          <w:rFonts w:ascii="Times New Roman"/>
          <w:b w:val="false"/>
          <w:i w:val="false"/>
          <w:color w:val="000000"/>
          <w:sz w:val="28"/>
        </w:rPr>
        <w:t>ережесінде: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71" w:id="52"/>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52"/>
    <w:bookmarkStart w:name="z72" w:id="53"/>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53"/>
    <w:bookmarkStart w:name="z73"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мекемесінің </w:t>
      </w:r>
      <w:r>
        <w:rPr>
          <w:rFonts w:ascii="Times New Roman"/>
          <w:b w:val="false"/>
          <w:i w:val="false"/>
          <w:color w:val="000000"/>
          <w:sz w:val="28"/>
        </w:rPr>
        <w:t>ережесінде: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75" w:id="55"/>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55"/>
    <w:bookmarkStart w:name="z76" w:id="56"/>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56"/>
    <w:bookmarkStart w:name="z77" w:id="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79" w:id="58"/>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58"/>
    <w:bookmarkStart w:name="z80" w:id="59"/>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59"/>
    <w:bookmarkStart w:name="z81" w:id="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Алматы қаласы бойынша департаменті" республикалық мемлекеттік мекемесінің </w:t>
      </w:r>
      <w:r>
        <w:rPr>
          <w:rFonts w:ascii="Times New Roman"/>
          <w:b w:val="false"/>
          <w:i w:val="false"/>
          <w:color w:val="000000"/>
          <w:sz w:val="28"/>
        </w:rPr>
        <w:t>ережесінде: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83" w:id="61"/>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61"/>
    <w:bookmarkStart w:name="z84" w:id="62"/>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62"/>
    <w:bookmarkStart w:name="z85" w:id="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Астана қаласы бойынша департаменті" республикалық мемлекеттік мекемесінің </w:t>
      </w:r>
      <w:r>
        <w:rPr>
          <w:rFonts w:ascii="Times New Roman"/>
          <w:b w:val="false"/>
          <w:i w:val="false"/>
          <w:color w:val="000000"/>
          <w:sz w:val="28"/>
        </w:rPr>
        <w:t>ережесінде: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87" w:id="64"/>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64"/>
    <w:bookmarkStart w:name="z88" w:id="65"/>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65"/>
    <w:bookmarkStart w:name="z89" w:id="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 республикалық мемлекеттік мекемесінің </w:t>
      </w:r>
      <w:r>
        <w:rPr>
          <w:rFonts w:ascii="Times New Roman"/>
          <w:b w:val="false"/>
          <w:i w:val="false"/>
          <w:color w:val="000000"/>
          <w:sz w:val="28"/>
        </w:rPr>
        <w:t>ережесінде: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15-2) және 15-3) тармақшалармен толықтырылсын:</w:t>
      </w:r>
    </w:p>
    <w:bookmarkStart w:name="z91" w:id="67"/>
    <w:p>
      <w:pPr>
        <w:spacing w:after="0"/>
        <w:ind w:left="0"/>
        <w:jc w:val="both"/>
      </w:pPr>
      <w:r>
        <w:rPr>
          <w:rFonts w:ascii="Times New Roman"/>
          <w:b w:val="false"/>
          <w:i w:val="false"/>
          <w:color w:val="000000"/>
          <w:sz w:val="28"/>
        </w:rPr>
        <w:t>
      "15-2) мемлекеттік базалық зейнетақы төлемін, зейнетақы төлемін, мүгедектігі бойынша, асыраушысынан айрылу жағдайы бойынша мемлекеттік әлеуметтік жәрдемақыларды, арнаулы мемлекеттік жәрдемақыны, біржолғы мемлекеттік жәрдемақыны алушыға бюджет қаражаты есебінен, сондай-ақ мемлекеттік корпорацияның әлеуметтік төлемдері есебінен уақтылы және толық аударылуын бақылауды жүзеге асыру;";</w:t>
      </w:r>
    </w:p>
    <w:bookmarkEnd w:id="67"/>
    <w:bookmarkStart w:name="z92" w:id="68"/>
    <w:p>
      <w:pPr>
        <w:spacing w:after="0"/>
        <w:ind w:left="0"/>
        <w:jc w:val="both"/>
      </w:pPr>
      <w:r>
        <w:rPr>
          <w:rFonts w:ascii="Times New Roman"/>
          <w:b w:val="false"/>
          <w:i w:val="false"/>
          <w:color w:val="000000"/>
          <w:sz w:val="28"/>
        </w:rPr>
        <w:t>
      15-3) мүгедектігі бар адамдарды әлеуметтік қорғау, арнаулы әлеуметтік қызметтер көрсету, әлеуметтік қамсыздандыру, оның ішінде әлеуметтік төлемдердің уақтылы және дұрыс тағайындалуы, мемлекеттік корпорацияның алушыға әлеуметтік төлемдерді уақтылы және толық аударуы бөлігінде зейнетақымен қамсыздандыру және міндетті әлеуметтік сақтандыру мәселелері бойынша жеке, заңды тұлғалар, кәсіпкерлік субъектілері және әлеуметтік қорғаудың төмен тұрған мемлекеттік инспекторы арасындағы келіспеушіліктерді қарау;".</w:t>
      </w:r>
    </w:p>
    <w:bookmarkEnd w:id="68"/>
    <w:bookmarkStart w:name="z93" w:id="6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Еңбек және әлеуметтік қорғау комитеті Қазақстан Республикасының заңнамасында белгіленген тәртіппен:</w:t>
      </w:r>
    </w:p>
    <w:bookmarkEnd w:id="69"/>
    <w:bookmarkStart w:name="z94" w:id="70"/>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қабылдау;</w:t>
      </w:r>
    </w:p>
    <w:bookmarkEnd w:id="70"/>
    <w:bookmarkStart w:name="z95" w:id="71"/>
    <w:p>
      <w:pPr>
        <w:spacing w:after="0"/>
        <w:ind w:left="0"/>
        <w:jc w:val="both"/>
      </w:pPr>
      <w:r>
        <w:rPr>
          <w:rFonts w:ascii="Times New Roman"/>
          <w:b w:val="false"/>
          <w:i w:val="false"/>
          <w:color w:val="000000"/>
          <w:sz w:val="28"/>
        </w:rPr>
        <w:t>
      2) осы бұйрықтың қазақ және орыс тілдеріндегі көшірмесін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w:t>
      </w:r>
    </w:p>
    <w:bookmarkEnd w:id="71"/>
    <w:bookmarkStart w:name="z96" w:id="72"/>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72"/>
    <w:bookmarkStart w:name="z97" w:id="7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73"/>
    <w:bookmarkStart w:name="z98" w:id="74"/>
    <w:p>
      <w:pPr>
        <w:spacing w:after="0"/>
        <w:ind w:left="0"/>
        <w:jc w:val="both"/>
      </w:pPr>
      <w:r>
        <w:rPr>
          <w:rFonts w:ascii="Times New Roman"/>
          <w:b w:val="false"/>
          <w:i w:val="false"/>
          <w:color w:val="000000"/>
          <w:sz w:val="28"/>
        </w:rPr>
        <w:t>
      4. Осы бұйрық 2023 жылғы 1 шілдеден бастап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